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709F" w14:textId="5BB20AD9" w:rsidR="00E20C56" w:rsidRPr="006738D8" w:rsidRDefault="00E20C56" w:rsidP="00E20C56">
      <w:pPr>
        <w:tabs>
          <w:tab w:val="left" w:pos="1985"/>
        </w:tabs>
        <w:spacing w:after="0"/>
        <w:ind w:left="0" w:firstLine="0"/>
        <w:rPr>
          <w:rFonts w:ascii="Arial" w:hAnsi="Arial" w:cs="Arial"/>
          <w:b/>
          <w:bCs/>
          <w:sz w:val="28"/>
        </w:rPr>
      </w:pPr>
      <w:r w:rsidRPr="006738D8">
        <w:rPr>
          <w:rFonts w:ascii="Arial" w:hAnsi="Arial" w:cs="Arial"/>
          <w:b/>
          <w:bCs/>
          <w:sz w:val="28"/>
        </w:rPr>
        <w:t>3GPP TSG RAN WG1 Meeting</w:t>
      </w:r>
      <w:r>
        <w:rPr>
          <w:rFonts w:ascii="Arial" w:hAnsi="Arial" w:cs="Arial"/>
          <w:b/>
          <w:bCs/>
          <w:sz w:val="28"/>
        </w:rPr>
        <w:t xml:space="preserve"> #88</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t>R1-</w:t>
      </w:r>
      <w:r w:rsidRPr="007C29CF">
        <w:t xml:space="preserve"> </w:t>
      </w:r>
      <w:r w:rsidRPr="007C29CF">
        <w:rPr>
          <w:rFonts w:ascii="Arial" w:hAnsi="Arial" w:cs="Arial"/>
          <w:b/>
          <w:bCs/>
          <w:sz w:val="28"/>
        </w:rPr>
        <w:t>1</w:t>
      </w:r>
      <w:r>
        <w:rPr>
          <w:rFonts w:ascii="Arial" w:hAnsi="Arial" w:cs="Arial"/>
          <w:b/>
          <w:bCs/>
          <w:sz w:val="28"/>
        </w:rPr>
        <w:t>702452</w:t>
      </w:r>
    </w:p>
    <w:p w14:paraId="3C0C3F68" w14:textId="77777777" w:rsidR="00E20C56" w:rsidRPr="006738D8" w:rsidRDefault="00E20C56" w:rsidP="00E20C56">
      <w:pPr>
        <w:tabs>
          <w:tab w:val="left" w:pos="1985"/>
        </w:tabs>
        <w:spacing w:after="0"/>
        <w:ind w:left="0" w:firstLine="0"/>
        <w:rPr>
          <w:rFonts w:ascii="Arial" w:eastAsia="맑은 고딕" w:hAnsi="Arial" w:cs="Arial"/>
          <w:b/>
          <w:bCs/>
          <w:sz w:val="28"/>
          <w:lang w:eastAsia="ko-KR"/>
        </w:rPr>
      </w:pPr>
      <w:r>
        <w:rPr>
          <w:rFonts w:ascii="Arial" w:hAnsi="Arial" w:cs="Arial"/>
          <w:b/>
          <w:bCs/>
          <w:sz w:val="28"/>
        </w:rPr>
        <w:t>Athens, Greece 13th</w:t>
      </w:r>
      <w:r w:rsidRPr="006738D8">
        <w:rPr>
          <w:rFonts w:ascii="Arial" w:hAnsi="Arial" w:cs="Arial"/>
          <w:b/>
          <w:bCs/>
          <w:sz w:val="28"/>
        </w:rPr>
        <w:t xml:space="preserve"> - </w:t>
      </w:r>
      <w:r>
        <w:rPr>
          <w:rFonts w:ascii="Arial" w:hAnsi="Arial" w:cs="Arial"/>
          <w:b/>
          <w:bCs/>
          <w:sz w:val="28"/>
        </w:rPr>
        <w:t>17</w:t>
      </w:r>
      <w:r w:rsidRPr="006738D8">
        <w:rPr>
          <w:rFonts w:ascii="Arial" w:hAnsi="Arial" w:cs="Arial"/>
          <w:b/>
          <w:bCs/>
          <w:sz w:val="28"/>
        </w:rPr>
        <w:t xml:space="preserve">th </w:t>
      </w:r>
      <w:r>
        <w:rPr>
          <w:rFonts w:ascii="Arial" w:hAnsi="Arial" w:cs="Arial"/>
          <w:b/>
          <w:bCs/>
          <w:sz w:val="28"/>
        </w:rPr>
        <w:t>Feb.</w:t>
      </w:r>
      <w:r w:rsidRPr="006738D8">
        <w:rPr>
          <w:rFonts w:ascii="Arial" w:hAnsi="Arial" w:cs="Arial"/>
          <w:b/>
          <w:bCs/>
          <w:sz w:val="28"/>
        </w:rPr>
        <w:t xml:space="preserve"> 201</w:t>
      </w:r>
      <w:r>
        <w:rPr>
          <w:rFonts w:ascii="Arial" w:hAnsi="Arial" w:cs="Arial"/>
          <w:b/>
          <w:bCs/>
          <w:sz w:val="28"/>
        </w:rPr>
        <w:t>7</w:t>
      </w:r>
    </w:p>
    <w:p w14:paraId="591301D2" w14:textId="77777777" w:rsidR="000D41C4" w:rsidRPr="00E20C56" w:rsidRDefault="000D41C4" w:rsidP="00634235">
      <w:pPr>
        <w:tabs>
          <w:tab w:val="left" w:pos="1985"/>
        </w:tabs>
        <w:spacing w:after="0"/>
        <w:ind w:left="0" w:firstLine="0"/>
        <w:rPr>
          <w:rFonts w:ascii="Arial" w:eastAsia="맑은 고딕" w:hAnsi="Arial"/>
          <w:b/>
          <w:color w:val="FF0000"/>
          <w:sz w:val="24"/>
          <w:lang w:eastAsia="ko-KR"/>
        </w:rPr>
      </w:pPr>
    </w:p>
    <w:p w14:paraId="4939B74C" w14:textId="60EE7420"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4F2B19">
        <w:rPr>
          <w:rFonts w:ascii="Arial" w:eastAsia="맑은 고딕" w:hAnsi="Arial"/>
          <w:sz w:val="24"/>
          <w:lang w:val="en-US" w:eastAsia="ko-KR"/>
        </w:rPr>
        <w:t>8</w:t>
      </w:r>
      <w:r w:rsidR="008411AD" w:rsidRPr="00DB5C4C">
        <w:rPr>
          <w:rFonts w:ascii="Arial" w:eastAsia="맑은 고딕" w:hAnsi="Arial" w:hint="eastAsia"/>
          <w:sz w:val="24"/>
          <w:lang w:val="en-US" w:eastAsia="ko-KR"/>
        </w:rPr>
        <w:t>.</w:t>
      </w:r>
      <w:r w:rsidR="00291C48">
        <w:rPr>
          <w:rFonts w:ascii="Arial" w:eastAsia="맑은 고딕" w:hAnsi="Arial"/>
          <w:sz w:val="24"/>
          <w:lang w:val="en-US" w:eastAsia="ko-KR"/>
        </w:rPr>
        <w:t>1</w:t>
      </w:r>
      <w:r w:rsidR="00523B4D">
        <w:rPr>
          <w:rFonts w:ascii="Arial" w:eastAsia="맑은 고딕" w:hAnsi="Arial"/>
          <w:sz w:val="24"/>
          <w:lang w:val="en-US" w:eastAsia="ko-KR"/>
        </w:rPr>
        <w:t>.</w:t>
      </w:r>
      <w:r w:rsidR="00586D7A">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586D7A">
        <w:rPr>
          <w:rFonts w:ascii="Arial" w:eastAsia="맑은 고딕" w:hAnsi="Arial"/>
          <w:sz w:val="24"/>
          <w:lang w:val="en-US" w:eastAsia="ko-KR"/>
        </w:rPr>
        <w:t>2</w:t>
      </w:r>
      <w:r w:rsidR="004F2B19">
        <w:rPr>
          <w:rFonts w:ascii="Arial" w:eastAsia="맑은 고딕" w:hAnsi="Arial"/>
          <w:sz w:val="24"/>
          <w:lang w:val="en-US" w:eastAsia="ko-KR"/>
        </w:rPr>
        <w:t>.1</w:t>
      </w:r>
    </w:p>
    <w:p w14:paraId="4639A890"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5A47B3CF"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beam setting for </w:t>
      </w:r>
      <w:r w:rsidR="00706C32">
        <w:rPr>
          <w:rFonts w:ascii="Arial" w:hAnsi="Arial"/>
          <w:sz w:val="24"/>
        </w:rPr>
        <w:t>control channel and data channel</w:t>
      </w:r>
    </w:p>
    <w:p w14:paraId="20D09559" w14:textId="77777777"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4157CF5C" w14:textId="0485EA1C" w:rsidR="008939EB" w:rsidRDefault="0076072B" w:rsidP="005D5D4E">
      <w:pPr>
        <w:ind w:left="0" w:firstLineChars="71" w:firstLine="142"/>
        <w:rPr>
          <w:rFonts w:eastAsia="Arial Unicode MS"/>
          <w:lang w:eastAsia="ko-KR"/>
        </w:rPr>
      </w:pPr>
      <w:r w:rsidRPr="00714178">
        <w:rPr>
          <w:rFonts w:eastAsia="Arial Unicode MS"/>
          <w:lang w:eastAsia="ko-KR"/>
        </w:rPr>
        <w:t>In the RAN1 #8</w:t>
      </w:r>
      <w:r w:rsidR="00440721">
        <w:rPr>
          <w:rFonts w:eastAsia="Arial Unicode MS"/>
          <w:lang w:eastAsia="ko-KR"/>
        </w:rPr>
        <w:t>6</w:t>
      </w:r>
      <w:r w:rsidR="00467BC3">
        <w:rPr>
          <w:rFonts w:eastAsia="Arial Unicode MS"/>
          <w:lang w:eastAsia="ko-KR"/>
        </w:rPr>
        <w:t>bis</w:t>
      </w:r>
      <w:r w:rsidRPr="00714178">
        <w:rPr>
          <w:rFonts w:eastAsia="Arial Unicode MS"/>
          <w:lang w:eastAsia="ko-KR"/>
        </w:rPr>
        <w:t xml:space="preserve">, </w:t>
      </w:r>
      <w:r w:rsidR="00F965C5">
        <w:rPr>
          <w:rFonts w:eastAsia="Arial Unicode MS"/>
          <w:lang w:eastAsia="ko-KR"/>
        </w:rPr>
        <w:t xml:space="preserve">the agreement of </w:t>
      </w:r>
      <w:r w:rsidR="00F965C5">
        <w:rPr>
          <w:rFonts w:eastAsia="Arial Unicode MS" w:hint="eastAsia"/>
          <w:lang w:eastAsia="ko-KR"/>
        </w:rPr>
        <w:t>beam management for control and data channel transmission</w:t>
      </w:r>
      <w:r w:rsidR="00337874">
        <w:rPr>
          <w:rFonts w:eastAsia="Arial Unicode MS"/>
          <w:lang w:eastAsia="ko-KR"/>
        </w:rPr>
        <w:t xml:space="preserve"> </w:t>
      </w:r>
      <w:r w:rsidRPr="00714178">
        <w:rPr>
          <w:rFonts w:eastAsia="Arial Unicode MS"/>
          <w:lang w:eastAsia="ko-KR"/>
        </w:rPr>
        <w:t>w</w:t>
      </w:r>
      <w:r w:rsidR="00F965C5">
        <w:rPr>
          <w:rFonts w:eastAsia="Arial Unicode MS"/>
          <w:lang w:eastAsia="ko-KR"/>
        </w:rPr>
        <w:t>as made as following</w:t>
      </w:r>
      <w:r w:rsidRPr="00714178">
        <w:rPr>
          <w:rFonts w:eastAsia="Arial Unicode MS"/>
          <w:lang w:eastAsia="ko-KR"/>
        </w:rPr>
        <w:t>:</w:t>
      </w:r>
    </w:p>
    <w:p w14:paraId="60BAC361" w14:textId="77777777" w:rsidR="005D5D4E" w:rsidRPr="00F965C5" w:rsidRDefault="005D5D4E" w:rsidP="00F965C5">
      <w:pPr>
        <w:spacing w:line="200" w:lineRule="exact"/>
        <w:ind w:left="284"/>
        <w:rPr>
          <w:lang w:val="en-US" w:eastAsia="ja-JP"/>
        </w:rPr>
      </w:pPr>
      <w:r w:rsidRPr="00F965C5">
        <w:rPr>
          <w:highlight w:val="green"/>
          <w:lang w:val="en-US" w:eastAsia="ja-JP"/>
        </w:rPr>
        <w:t>Agreements:</w:t>
      </w:r>
    </w:p>
    <w:p w14:paraId="77E63A99" w14:textId="77777777" w:rsidR="005D5D4E" w:rsidRPr="00F965C5" w:rsidRDefault="005D5D4E" w:rsidP="00DD35CF">
      <w:pPr>
        <w:numPr>
          <w:ilvl w:val="0"/>
          <w:numId w:val="34"/>
        </w:numPr>
        <w:spacing w:before="0" w:after="0" w:line="200" w:lineRule="exact"/>
        <w:ind w:hanging="357"/>
        <w:jc w:val="left"/>
        <w:rPr>
          <w:lang w:val="en-US" w:eastAsia="ja-JP"/>
        </w:rPr>
      </w:pPr>
      <w:r w:rsidRPr="00F965C5">
        <w:rPr>
          <w:lang w:val="en-US" w:eastAsia="ja-JP"/>
        </w:rPr>
        <w:t>Support using same or different beams on control channel and the corresponding data channel transmissions</w:t>
      </w:r>
    </w:p>
    <w:p w14:paraId="56630208" w14:textId="77777777" w:rsidR="005D5D4E" w:rsidRPr="00F965C5" w:rsidRDefault="005D5D4E" w:rsidP="00DD35CF">
      <w:pPr>
        <w:numPr>
          <w:ilvl w:val="1"/>
          <w:numId w:val="34"/>
        </w:numPr>
        <w:spacing w:before="0" w:after="0" w:line="200" w:lineRule="exact"/>
        <w:ind w:hanging="357"/>
        <w:jc w:val="left"/>
        <w:rPr>
          <w:lang w:val="en-US" w:eastAsia="ja-JP"/>
        </w:rPr>
      </w:pPr>
      <w:r w:rsidRPr="00F965C5">
        <w:rPr>
          <w:lang w:val="en-US" w:eastAsia="ja-JP"/>
        </w:rPr>
        <w:t>FFS the antenna ports for control channel and the corresponding data channel (e.g., sharing some ports or not)</w:t>
      </w:r>
    </w:p>
    <w:p w14:paraId="50FE1749" w14:textId="59AC52D0" w:rsidR="00644B19" w:rsidRPr="00F965C5" w:rsidRDefault="005D5D4E" w:rsidP="00DD35CF">
      <w:pPr>
        <w:numPr>
          <w:ilvl w:val="0"/>
          <w:numId w:val="34"/>
        </w:numPr>
        <w:spacing w:before="0" w:after="0" w:line="200" w:lineRule="exact"/>
        <w:ind w:hanging="357"/>
        <w:jc w:val="left"/>
        <w:rPr>
          <w:lang w:val="en-US" w:eastAsia="ja-JP"/>
        </w:rPr>
      </w:pPr>
      <w:r w:rsidRPr="00F965C5">
        <w:rPr>
          <w:lang w:val="en-US" w:eastAsia="ja-JP"/>
        </w:rPr>
        <w:t>Study detailed aspects related to beams/beam pairs indication/reporting involving usage of control and data channels and involving one or more TRPs</w:t>
      </w:r>
    </w:p>
    <w:p w14:paraId="1F245CAB" w14:textId="3519988E" w:rsidR="00F965C5" w:rsidRPr="00F965C5" w:rsidRDefault="00F965C5" w:rsidP="00F965C5">
      <w:pPr>
        <w:spacing w:before="0" w:after="0" w:line="240" w:lineRule="auto"/>
        <w:ind w:left="0" w:firstLineChars="100" w:firstLine="200"/>
        <w:jc w:val="left"/>
        <w:rPr>
          <w:rFonts w:eastAsiaTheme="minorEastAsia"/>
          <w:lang w:eastAsia="ko-KR"/>
        </w:rPr>
      </w:pPr>
      <w:r w:rsidRPr="00F965C5">
        <w:rPr>
          <w:rFonts w:eastAsiaTheme="minorEastAsia"/>
          <w:lang w:eastAsia="ko-KR"/>
        </w:rPr>
        <w:t>In RAN1 #87, several agreements of beamforming for downlink control channel were made as follows.</w:t>
      </w:r>
    </w:p>
    <w:p w14:paraId="2939AB21" w14:textId="77777777" w:rsidR="00F965C5" w:rsidRPr="00F965C5" w:rsidRDefault="00F965C5" w:rsidP="00F965C5">
      <w:pPr>
        <w:spacing w:line="200" w:lineRule="exact"/>
        <w:ind w:left="284"/>
        <w:rPr>
          <w:iCs/>
          <w:lang w:eastAsia="ja-JP"/>
        </w:rPr>
      </w:pPr>
      <w:r w:rsidRPr="00F965C5">
        <w:rPr>
          <w:iCs/>
          <w:highlight w:val="green"/>
          <w:lang w:eastAsia="ja-JP"/>
        </w:rPr>
        <w:t>Agreements</w:t>
      </w:r>
      <w:r w:rsidRPr="00F965C5">
        <w:rPr>
          <w:iCs/>
          <w:lang w:eastAsia="ja-JP"/>
        </w:rPr>
        <w:t>:</w:t>
      </w:r>
    </w:p>
    <w:p w14:paraId="2466CFEE" w14:textId="77777777" w:rsidR="00F965C5" w:rsidRPr="00F965C5" w:rsidRDefault="00F965C5" w:rsidP="00DD35CF">
      <w:pPr>
        <w:numPr>
          <w:ilvl w:val="0"/>
          <w:numId w:val="37"/>
        </w:numPr>
        <w:spacing w:before="0" w:after="0" w:line="200" w:lineRule="exact"/>
        <w:ind w:hanging="357"/>
        <w:jc w:val="left"/>
        <w:rPr>
          <w:iCs/>
          <w:lang w:val="en-US" w:eastAsia="ja-JP"/>
        </w:rPr>
      </w:pPr>
      <w:r w:rsidRPr="00F965C5">
        <w:rPr>
          <w:iCs/>
          <w:lang w:val="en-US" w:eastAsia="ja-JP"/>
        </w:rPr>
        <w:t>NR to provide robustness against beam pair link blocking</w:t>
      </w:r>
    </w:p>
    <w:p w14:paraId="1743A71E" w14:textId="77777777" w:rsidR="00F965C5" w:rsidRPr="00F965C5" w:rsidRDefault="00F965C5" w:rsidP="00DD35CF">
      <w:pPr>
        <w:numPr>
          <w:ilvl w:val="1"/>
          <w:numId w:val="37"/>
        </w:numPr>
        <w:spacing w:before="0" w:after="0" w:line="200" w:lineRule="exact"/>
        <w:ind w:hanging="357"/>
        <w:jc w:val="left"/>
        <w:rPr>
          <w:iCs/>
          <w:lang w:val="en-US" w:eastAsia="ja-JP"/>
        </w:rPr>
      </w:pPr>
      <w:r w:rsidRPr="00F965C5">
        <w:rPr>
          <w:iCs/>
          <w:lang w:val="en-US" w:eastAsia="ja-JP"/>
        </w:rPr>
        <w:t>Study mechanisms to achieve the above purpose</w:t>
      </w:r>
    </w:p>
    <w:p w14:paraId="196EF295" w14:textId="77777777" w:rsidR="00F965C5" w:rsidRPr="00F965C5" w:rsidRDefault="00F965C5" w:rsidP="00DD35CF">
      <w:pPr>
        <w:numPr>
          <w:ilvl w:val="2"/>
          <w:numId w:val="37"/>
        </w:numPr>
        <w:spacing w:before="0" w:after="0" w:line="200" w:lineRule="exact"/>
        <w:ind w:hanging="357"/>
        <w:jc w:val="left"/>
        <w:rPr>
          <w:iCs/>
          <w:lang w:val="en-US" w:eastAsia="ja-JP"/>
        </w:rPr>
      </w:pPr>
      <w:r w:rsidRPr="00F965C5">
        <w:rPr>
          <w:iCs/>
          <w:lang w:val="en-US" w:eastAsia="ja-JP"/>
        </w:rPr>
        <w:t>E.g., by enabling PDCCH/PDSCH monitoring with N beams</w:t>
      </w:r>
    </w:p>
    <w:p w14:paraId="505CF8F2" w14:textId="77777777" w:rsidR="00F965C5" w:rsidRPr="00F965C5" w:rsidRDefault="00F965C5" w:rsidP="00DD35CF">
      <w:pPr>
        <w:numPr>
          <w:ilvl w:val="3"/>
          <w:numId w:val="37"/>
        </w:numPr>
        <w:spacing w:before="0" w:after="0" w:line="200" w:lineRule="exact"/>
        <w:ind w:hanging="357"/>
        <w:jc w:val="left"/>
        <w:rPr>
          <w:iCs/>
          <w:lang w:val="en-US" w:eastAsia="ja-JP"/>
        </w:rPr>
      </w:pPr>
      <w:r w:rsidRPr="00F965C5">
        <w:rPr>
          <w:iCs/>
          <w:lang w:val="en-US" w:eastAsia="ja-JP"/>
        </w:rPr>
        <w:t>E.g., N=1, 2, …</w:t>
      </w:r>
    </w:p>
    <w:p w14:paraId="19C74C4F" w14:textId="77777777" w:rsidR="00F965C5" w:rsidRPr="00F965C5" w:rsidRDefault="00F965C5" w:rsidP="00DD35CF">
      <w:pPr>
        <w:numPr>
          <w:ilvl w:val="3"/>
          <w:numId w:val="37"/>
        </w:numPr>
        <w:spacing w:before="0" w:after="0" w:line="200" w:lineRule="exact"/>
        <w:ind w:hanging="357"/>
        <w:jc w:val="left"/>
        <w:rPr>
          <w:iCs/>
          <w:lang w:val="en-US" w:eastAsia="ja-JP"/>
        </w:rPr>
      </w:pPr>
      <w:r w:rsidRPr="00F965C5">
        <w:rPr>
          <w:iCs/>
          <w:lang w:val="en-US" w:eastAsia="ja-JP"/>
        </w:rPr>
        <w:t>E.g., TDM monitoring, simultaneous monitoring, etc.</w:t>
      </w:r>
    </w:p>
    <w:p w14:paraId="0DC737DD" w14:textId="77777777" w:rsidR="00F965C5" w:rsidRPr="00F965C5" w:rsidRDefault="00F965C5" w:rsidP="00DD35CF">
      <w:pPr>
        <w:numPr>
          <w:ilvl w:val="2"/>
          <w:numId w:val="37"/>
        </w:numPr>
        <w:spacing w:before="0" w:after="0" w:line="200" w:lineRule="exact"/>
        <w:ind w:hanging="357"/>
        <w:jc w:val="left"/>
        <w:rPr>
          <w:iCs/>
          <w:lang w:val="en-US" w:eastAsia="ja-JP"/>
        </w:rPr>
      </w:pPr>
      <w:r w:rsidRPr="00F965C5">
        <w:rPr>
          <w:iCs/>
          <w:lang w:val="en-US" w:eastAsia="ja-JP"/>
        </w:rPr>
        <w:t>E.g., by enabling composite beams via e.g., SFBC and/or multi-stage control channel</w:t>
      </w:r>
    </w:p>
    <w:p w14:paraId="2EB6BF80" w14:textId="77777777" w:rsidR="00F965C5" w:rsidRPr="00F965C5" w:rsidRDefault="00F965C5" w:rsidP="00DD35CF">
      <w:pPr>
        <w:numPr>
          <w:ilvl w:val="2"/>
          <w:numId w:val="37"/>
        </w:numPr>
        <w:spacing w:before="0" w:after="0" w:line="200" w:lineRule="exact"/>
        <w:ind w:hanging="357"/>
        <w:jc w:val="left"/>
        <w:rPr>
          <w:iCs/>
          <w:lang w:val="en-US" w:eastAsia="ja-JP"/>
        </w:rPr>
      </w:pPr>
      <w:r w:rsidRPr="00F965C5">
        <w:rPr>
          <w:iCs/>
          <w:lang w:val="en-US" w:eastAsia="ja-JP"/>
        </w:rPr>
        <w:t>The examples are not intended to be exhaustive</w:t>
      </w:r>
    </w:p>
    <w:p w14:paraId="00829FCC" w14:textId="4FB1E958" w:rsidR="00D05E3F" w:rsidRDefault="00D05E3F" w:rsidP="00D05E3F">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hint="eastAsia"/>
          <w:lang w:eastAsia="ko-KR"/>
        </w:rPr>
        <w:t>Ad-Hoc meeting</w:t>
      </w:r>
      <w:r w:rsidRPr="00714178">
        <w:rPr>
          <w:rFonts w:eastAsia="Arial Unicode MS"/>
          <w:lang w:eastAsia="ko-KR"/>
        </w:rPr>
        <w:t xml:space="preserve">, </w:t>
      </w:r>
      <w:r>
        <w:rPr>
          <w:rFonts w:eastAsia="Arial Unicode MS"/>
          <w:lang w:eastAsia="ko-KR"/>
        </w:rPr>
        <w:t>the agreement</w:t>
      </w:r>
      <w:r w:rsidR="001644A0">
        <w:rPr>
          <w:rFonts w:eastAsia="Arial Unicode MS" w:hint="eastAsia"/>
          <w:lang w:eastAsia="ko-KR"/>
        </w:rPr>
        <w:t>s</w:t>
      </w:r>
      <w:r>
        <w:rPr>
          <w:rFonts w:eastAsia="Arial Unicode MS"/>
          <w:lang w:eastAsia="ko-KR"/>
        </w:rPr>
        <w:t xml:space="preserve"> of </w:t>
      </w:r>
      <w:r>
        <w:rPr>
          <w:rFonts w:eastAsia="Arial Unicode MS" w:hint="eastAsia"/>
          <w:lang w:eastAsia="ko-KR"/>
        </w:rPr>
        <w:t>beam management for control and data channel transmission</w:t>
      </w:r>
      <w:r>
        <w:rPr>
          <w:rFonts w:eastAsia="Arial Unicode MS"/>
          <w:lang w:eastAsia="ko-KR"/>
        </w:rPr>
        <w:t xml:space="preserve"> </w:t>
      </w:r>
      <w:r w:rsidRPr="00714178">
        <w:rPr>
          <w:rFonts w:eastAsia="Arial Unicode MS"/>
          <w:lang w:eastAsia="ko-KR"/>
        </w:rPr>
        <w:t>w</w:t>
      </w:r>
      <w:r>
        <w:rPr>
          <w:rFonts w:eastAsia="Arial Unicode MS"/>
          <w:lang w:eastAsia="ko-KR"/>
        </w:rPr>
        <w:t>as made as following</w:t>
      </w:r>
      <w:r w:rsidRPr="00714178">
        <w:rPr>
          <w:rFonts w:eastAsia="Arial Unicode MS"/>
          <w:lang w:eastAsia="ko-KR"/>
        </w:rPr>
        <w:t>:</w:t>
      </w:r>
    </w:p>
    <w:p w14:paraId="7CAF9E72" w14:textId="77777777" w:rsidR="00DD35CF" w:rsidRPr="00F965C5" w:rsidRDefault="00DD35CF" w:rsidP="00DD35CF">
      <w:pPr>
        <w:spacing w:line="200" w:lineRule="exact"/>
        <w:ind w:left="284"/>
        <w:rPr>
          <w:iCs/>
          <w:lang w:eastAsia="ja-JP"/>
        </w:rPr>
      </w:pPr>
      <w:r w:rsidRPr="00F965C5">
        <w:rPr>
          <w:iCs/>
          <w:highlight w:val="green"/>
          <w:lang w:eastAsia="ja-JP"/>
        </w:rPr>
        <w:t>Agreements</w:t>
      </w:r>
      <w:r w:rsidRPr="00F965C5">
        <w:rPr>
          <w:iCs/>
          <w:lang w:eastAsia="ja-JP"/>
        </w:rPr>
        <w:t>:</w:t>
      </w:r>
    </w:p>
    <w:p w14:paraId="6DB5910A" w14:textId="77777777" w:rsidR="00DD35CF" w:rsidRPr="006B13A0" w:rsidRDefault="00DD35CF" w:rsidP="00DD35CF">
      <w:pPr>
        <w:numPr>
          <w:ilvl w:val="0"/>
          <w:numId w:val="40"/>
        </w:numPr>
        <w:spacing w:before="0" w:after="0" w:line="200" w:lineRule="exact"/>
        <w:ind w:hanging="357"/>
        <w:jc w:val="left"/>
        <w:rPr>
          <w:lang w:val="en-US" w:eastAsia="ja-JP"/>
        </w:rPr>
      </w:pPr>
      <w:r w:rsidRPr="006B13A0">
        <w:rPr>
          <w:lang w:val="en-US" w:eastAsia="ja-JP"/>
        </w:rPr>
        <w:t>NR-PDCCH transmission supports robustness against beam pair link blocking</w:t>
      </w:r>
    </w:p>
    <w:p w14:paraId="698A2F15" w14:textId="77777777" w:rsidR="00DD35CF" w:rsidRPr="006B13A0" w:rsidRDefault="00DD35CF" w:rsidP="00DD35CF">
      <w:pPr>
        <w:numPr>
          <w:ilvl w:val="1"/>
          <w:numId w:val="40"/>
        </w:numPr>
        <w:spacing w:before="0" w:after="0" w:line="200" w:lineRule="exact"/>
        <w:ind w:hanging="357"/>
        <w:jc w:val="left"/>
        <w:rPr>
          <w:lang w:val="en-US" w:eastAsia="ja-JP"/>
        </w:rPr>
      </w:pPr>
      <w:r w:rsidRPr="006B13A0">
        <w:rPr>
          <w:lang w:val="en-US" w:eastAsia="ja-JP"/>
        </w:rPr>
        <w:t>UE can be configured to monitor NR-PDCCH on M beam pair links simultaneously, where</w:t>
      </w:r>
    </w:p>
    <w:p w14:paraId="753D1B9B" w14:textId="77777777" w:rsidR="00DD35CF" w:rsidRPr="006B13A0" w:rsidRDefault="00DD35CF" w:rsidP="00DD35CF">
      <w:pPr>
        <w:numPr>
          <w:ilvl w:val="2"/>
          <w:numId w:val="40"/>
        </w:numPr>
        <w:spacing w:before="0" w:after="0" w:line="200" w:lineRule="exact"/>
        <w:ind w:hanging="357"/>
        <w:jc w:val="left"/>
        <w:rPr>
          <w:lang w:val="en-US" w:eastAsia="ja-JP"/>
        </w:rPr>
      </w:pPr>
      <w:r w:rsidRPr="006B13A0">
        <w:rPr>
          <w:lang w:val="en-US" w:eastAsia="ja-JP"/>
        </w:rPr>
        <w:t>M≥1. Maximum value of M may depend at least on UE capability.</w:t>
      </w:r>
    </w:p>
    <w:p w14:paraId="4459077D" w14:textId="77777777" w:rsidR="00DD35CF" w:rsidRPr="0082116D" w:rsidRDefault="00DD35CF" w:rsidP="00DD35CF">
      <w:pPr>
        <w:numPr>
          <w:ilvl w:val="2"/>
          <w:numId w:val="40"/>
        </w:numPr>
        <w:spacing w:before="0" w:after="0" w:line="200" w:lineRule="exact"/>
        <w:ind w:hanging="357"/>
        <w:jc w:val="left"/>
        <w:rPr>
          <w:lang w:val="en-US" w:eastAsia="ja-JP"/>
        </w:rPr>
      </w:pPr>
      <w:r w:rsidRPr="006B13A0">
        <w:rPr>
          <w:lang w:val="en-US" w:eastAsia="ja-JP"/>
        </w:rPr>
        <w:t>FFS: UE may choose a</w:t>
      </w:r>
      <w:r w:rsidRPr="00604A93">
        <w:rPr>
          <w:b/>
          <w:lang w:val="en-US" w:eastAsia="ja-JP"/>
        </w:rPr>
        <w:t>t</w:t>
      </w:r>
      <w:r w:rsidRPr="006B13A0">
        <w:rPr>
          <w:lang w:val="en-US" w:eastAsia="ja-JP"/>
        </w:rPr>
        <w:t xml:space="preserve"> least one beam </w:t>
      </w:r>
      <w:r>
        <w:rPr>
          <w:lang w:val="en-US" w:eastAsia="ja-JP"/>
        </w:rPr>
        <w:t>out of M for NR-PDCCH reception</w:t>
      </w:r>
    </w:p>
    <w:p w14:paraId="26811BC1" w14:textId="77777777" w:rsidR="00DD35CF" w:rsidRPr="006B13A0" w:rsidRDefault="00DD35CF" w:rsidP="00DD35CF">
      <w:pPr>
        <w:numPr>
          <w:ilvl w:val="1"/>
          <w:numId w:val="40"/>
        </w:numPr>
        <w:spacing w:before="0" w:after="0" w:line="200" w:lineRule="exact"/>
        <w:ind w:hanging="357"/>
        <w:jc w:val="left"/>
        <w:rPr>
          <w:lang w:val="en-US" w:eastAsia="ja-JP"/>
        </w:rPr>
      </w:pPr>
      <w:r w:rsidRPr="006B13A0">
        <w:rPr>
          <w:lang w:val="en-US" w:eastAsia="ja-JP"/>
        </w:rPr>
        <w:t>UE can be configured to monitor NR-PDCCH on different beam pair link(s) in different NR-PDCCH OFDM symbols</w:t>
      </w:r>
    </w:p>
    <w:p w14:paraId="421290AE" w14:textId="77777777" w:rsidR="00DD35CF" w:rsidRPr="006B13A0" w:rsidRDefault="00DD35CF" w:rsidP="00DD35CF">
      <w:pPr>
        <w:numPr>
          <w:ilvl w:val="2"/>
          <w:numId w:val="40"/>
        </w:numPr>
        <w:spacing w:before="0" w:after="0" w:line="200" w:lineRule="exact"/>
        <w:ind w:hanging="357"/>
        <w:jc w:val="left"/>
        <w:rPr>
          <w:lang w:val="en-US" w:eastAsia="ja-JP"/>
        </w:rPr>
      </w:pPr>
      <w:r>
        <w:rPr>
          <w:rFonts w:hint="eastAsia"/>
          <w:lang w:val="en-US" w:eastAsia="ja-JP"/>
        </w:rPr>
        <w:t xml:space="preserve">FFS: </w:t>
      </w:r>
      <w:r w:rsidRPr="006B13A0">
        <w:rPr>
          <w:lang w:val="en-US" w:eastAsia="ja-JP"/>
        </w:rPr>
        <w:t xml:space="preserve">NR-PDCCH on one beam pair link is monitored with shorter duty cycle than other beam pair link(s). </w:t>
      </w:r>
    </w:p>
    <w:p w14:paraId="5D454DAF" w14:textId="77777777" w:rsidR="00DD35CF" w:rsidRDefault="00DD35CF" w:rsidP="00DD35CF">
      <w:pPr>
        <w:numPr>
          <w:ilvl w:val="2"/>
          <w:numId w:val="40"/>
        </w:numPr>
        <w:spacing w:before="0" w:after="0" w:line="200" w:lineRule="exact"/>
        <w:ind w:hanging="357"/>
        <w:jc w:val="left"/>
        <w:rPr>
          <w:lang w:val="en-US" w:eastAsia="ja-JP"/>
        </w:rPr>
      </w:pPr>
      <w:r w:rsidRPr="006B13A0">
        <w:rPr>
          <w:lang w:val="en-US" w:eastAsia="ja-JP"/>
        </w:rPr>
        <w:t>FFS: time granularity of configuration, e.g. slot level configuration, symbol level configuration</w:t>
      </w:r>
    </w:p>
    <w:p w14:paraId="46C210AF" w14:textId="77777777" w:rsidR="00DD35CF" w:rsidRPr="006B13A0" w:rsidRDefault="00DD35CF" w:rsidP="00DD35CF">
      <w:pPr>
        <w:numPr>
          <w:ilvl w:val="2"/>
          <w:numId w:val="40"/>
        </w:numPr>
        <w:spacing w:before="0" w:after="0" w:line="200" w:lineRule="exact"/>
        <w:ind w:hanging="357"/>
        <w:jc w:val="left"/>
        <w:rPr>
          <w:lang w:val="en-US" w:eastAsia="ja-JP"/>
        </w:rPr>
      </w:pPr>
      <w:r>
        <w:rPr>
          <w:rFonts w:hint="eastAsia"/>
          <w:lang w:val="en-US" w:eastAsia="ja-JP"/>
        </w:rPr>
        <w:t>FFS: Note that this configuration applies to scenario where UE may not have multiple RF chains</w:t>
      </w:r>
    </w:p>
    <w:p w14:paraId="1E06E8CF" w14:textId="77777777" w:rsidR="00DD35CF" w:rsidRPr="006B13A0" w:rsidRDefault="00DD35CF" w:rsidP="00DD35CF">
      <w:pPr>
        <w:numPr>
          <w:ilvl w:val="1"/>
          <w:numId w:val="40"/>
        </w:numPr>
        <w:spacing w:before="0" w:after="0" w:line="200" w:lineRule="exact"/>
        <w:ind w:hanging="357"/>
        <w:jc w:val="left"/>
        <w:rPr>
          <w:lang w:val="en-US" w:eastAsia="ja-JP"/>
        </w:rPr>
      </w:pPr>
      <w:r w:rsidRPr="006B13A0">
        <w:rPr>
          <w:lang w:val="en-US" w:eastAsia="ja-JP"/>
        </w:rPr>
        <w:t>FFS: The definition of monitoring NR-PDCCH on beam pair link(s).</w:t>
      </w:r>
    </w:p>
    <w:p w14:paraId="0A1E21DF" w14:textId="77777777" w:rsidR="00DD35CF" w:rsidRPr="006B13A0" w:rsidRDefault="00DD35CF" w:rsidP="00DD35CF">
      <w:pPr>
        <w:numPr>
          <w:ilvl w:val="1"/>
          <w:numId w:val="40"/>
        </w:numPr>
        <w:spacing w:before="0" w:after="0" w:line="200" w:lineRule="exact"/>
        <w:ind w:hanging="357"/>
        <w:jc w:val="left"/>
        <w:rPr>
          <w:lang w:val="en-US" w:eastAsia="ja-JP"/>
        </w:rPr>
      </w:pPr>
      <w:r w:rsidRPr="006B13A0">
        <w:rPr>
          <w:lang w:val="en-US" w:eastAsia="ja-JP"/>
        </w:rPr>
        <w:t>Parameters related to UE Rx beam setting for monitoring NR-PDCCH on multiple beam pair links are configured by higher layer signaling or MAC CE and/or consid</w:t>
      </w:r>
      <w:r>
        <w:rPr>
          <w:lang w:val="en-US" w:eastAsia="ja-JP"/>
        </w:rPr>
        <w:t>ered in the search space design</w:t>
      </w:r>
    </w:p>
    <w:p w14:paraId="4106253A" w14:textId="77777777" w:rsidR="00DD35CF" w:rsidRDefault="00DD35CF" w:rsidP="00DD35CF">
      <w:pPr>
        <w:numPr>
          <w:ilvl w:val="2"/>
          <w:numId w:val="40"/>
        </w:numPr>
        <w:spacing w:before="0" w:after="0" w:line="200" w:lineRule="exact"/>
        <w:ind w:hanging="357"/>
        <w:jc w:val="left"/>
        <w:rPr>
          <w:lang w:val="en-US" w:eastAsia="ja-JP"/>
        </w:rPr>
      </w:pPr>
      <w:r w:rsidRPr="006B13A0">
        <w:rPr>
          <w:lang w:val="en-US" w:eastAsia="ja-JP"/>
        </w:rPr>
        <w:t>FFS: Required parameters</w:t>
      </w:r>
    </w:p>
    <w:p w14:paraId="2B5BF43B" w14:textId="16667713" w:rsidR="00DD35CF" w:rsidRPr="00DD35CF" w:rsidRDefault="00DD35CF" w:rsidP="00DD35CF">
      <w:pPr>
        <w:numPr>
          <w:ilvl w:val="2"/>
          <w:numId w:val="40"/>
        </w:numPr>
        <w:spacing w:before="0" w:after="0" w:line="200" w:lineRule="exact"/>
        <w:ind w:hanging="357"/>
        <w:jc w:val="left"/>
        <w:rPr>
          <w:lang w:val="en-US" w:eastAsia="ja-JP"/>
        </w:rPr>
      </w:pPr>
      <w:r>
        <w:rPr>
          <w:rFonts w:hint="eastAsia"/>
          <w:lang w:val="en-US" w:eastAsia="ja-JP"/>
        </w:rPr>
        <w:t>FFS: Need to support both higher layer signaling and MAC CE</w:t>
      </w:r>
    </w:p>
    <w:p w14:paraId="2150B5BD" w14:textId="77777777" w:rsidR="00DD35CF" w:rsidRPr="00F965C5" w:rsidRDefault="00DD35CF" w:rsidP="00DD35CF">
      <w:pPr>
        <w:spacing w:line="200" w:lineRule="exact"/>
        <w:ind w:left="284"/>
        <w:rPr>
          <w:iCs/>
          <w:lang w:eastAsia="ja-JP"/>
        </w:rPr>
      </w:pPr>
      <w:r w:rsidRPr="00F965C5">
        <w:rPr>
          <w:iCs/>
          <w:highlight w:val="green"/>
          <w:lang w:eastAsia="ja-JP"/>
        </w:rPr>
        <w:t>Agreements</w:t>
      </w:r>
      <w:r w:rsidRPr="00F965C5">
        <w:rPr>
          <w:iCs/>
          <w:lang w:eastAsia="ja-JP"/>
        </w:rPr>
        <w:t>:</w:t>
      </w:r>
    </w:p>
    <w:p w14:paraId="6F2D68B7" w14:textId="77777777" w:rsidR="00DD35CF" w:rsidRPr="00665D71" w:rsidRDefault="00DD35CF" w:rsidP="00DD35CF">
      <w:pPr>
        <w:numPr>
          <w:ilvl w:val="0"/>
          <w:numId w:val="41"/>
        </w:numPr>
        <w:spacing w:before="0" w:after="0" w:line="200" w:lineRule="exact"/>
        <w:ind w:hanging="357"/>
        <w:jc w:val="left"/>
        <w:rPr>
          <w:lang w:val="en-US"/>
        </w:rPr>
      </w:pPr>
      <w:r w:rsidRPr="00665D71">
        <w:rPr>
          <w:lang w:val="en-US"/>
        </w:rPr>
        <w:t>For reception of DL control channel, support</w:t>
      </w:r>
      <w:r w:rsidRPr="00665D71">
        <w:rPr>
          <w:rFonts w:hint="eastAsia"/>
          <w:lang w:val="en-US"/>
        </w:rPr>
        <w:t xml:space="preserve"> </w:t>
      </w:r>
      <w:r w:rsidRPr="00665D71">
        <w:rPr>
          <w:lang w:val="en-US"/>
        </w:rPr>
        <w:t xml:space="preserve">indication of spatial QCL assumption between an </w:t>
      </w:r>
      <w:r w:rsidRPr="00665D71">
        <w:rPr>
          <w:rFonts w:hint="eastAsia"/>
          <w:lang w:val="en-US"/>
        </w:rPr>
        <w:t xml:space="preserve">DL </w:t>
      </w:r>
      <w:r w:rsidRPr="00665D71">
        <w:rPr>
          <w:lang w:val="en-US"/>
        </w:rPr>
        <w:t xml:space="preserve">RS antenna port(s), and </w:t>
      </w:r>
      <w:r w:rsidRPr="00665D71">
        <w:rPr>
          <w:rFonts w:hint="eastAsia"/>
          <w:lang w:val="en-US"/>
        </w:rPr>
        <w:t xml:space="preserve">DL </w:t>
      </w:r>
      <w:r w:rsidRPr="00665D71">
        <w:rPr>
          <w:lang w:val="en-US"/>
        </w:rPr>
        <w:t xml:space="preserve">RS antenna port(s) </w:t>
      </w:r>
      <w:r w:rsidRPr="00665D71">
        <w:rPr>
          <w:rFonts w:hint="eastAsia"/>
          <w:lang w:val="en-US"/>
        </w:rPr>
        <w:t xml:space="preserve">for </w:t>
      </w:r>
      <w:r w:rsidRPr="00665D71">
        <w:rPr>
          <w:lang w:val="en-US"/>
        </w:rPr>
        <w:t>demodulation</w:t>
      </w:r>
      <w:r w:rsidRPr="00665D71">
        <w:rPr>
          <w:rFonts w:hint="eastAsia"/>
          <w:lang w:val="en-US"/>
        </w:rPr>
        <w:t xml:space="preserve"> </w:t>
      </w:r>
      <w:r w:rsidRPr="00665D71">
        <w:rPr>
          <w:lang w:val="en-US"/>
        </w:rPr>
        <w:t xml:space="preserve">of DL control channel </w:t>
      </w:r>
    </w:p>
    <w:p w14:paraId="3C172D91" w14:textId="77777777" w:rsidR="00DD35CF" w:rsidRPr="00665D71" w:rsidRDefault="00DD35CF" w:rsidP="00DD35CF">
      <w:pPr>
        <w:numPr>
          <w:ilvl w:val="1"/>
          <w:numId w:val="41"/>
        </w:numPr>
        <w:spacing w:before="0" w:after="0" w:line="200" w:lineRule="exact"/>
        <w:ind w:hanging="357"/>
        <w:jc w:val="left"/>
        <w:rPr>
          <w:lang w:val="en-US"/>
        </w:rPr>
      </w:pPr>
      <w:r w:rsidRPr="00665D71">
        <w:rPr>
          <w:lang w:val="en-US"/>
        </w:rPr>
        <w:t xml:space="preserve">FFS: </w:t>
      </w:r>
      <w:r w:rsidRPr="00665D71">
        <w:rPr>
          <w:rFonts w:hint="eastAsia"/>
          <w:lang w:val="en-US"/>
        </w:rPr>
        <w:t xml:space="preserve">signaling method </w:t>
      </w:r>
    </w:p>
    <w:p w14:paraId="603BDB88" w14:textId="77777777" w:rsidR="00DD35CF" w:rsidRPr="00665D71" w:rsidRDefault="00DD35CF" w:rsidP="00DD35CF">
      <w:pPr>
        <w:numPr>
          <w:ilvl w:val="1"/>
          <w:numId w:val="41"/>
        </w:numPr>
        <w:spacing w:before="0" w:after="0" w:line="200" w:lineRule="exact"/>
        <w:ind w:hanging="357"/>
        <w:jc w:val="left"/>
        <w:rPr>
          <w:lang w:val="en-US"/>
        </w:rPr>
      </w:pPr>
      <w:r w:rsidRPr="00665D71">
        <w:rPr>
          <w:rFonts w:hint="eastAsia"/>
          <w:lang w:val="en-US"/>
        </w:rPr>
        <w:t>Note: Indication may not be needed for some cases:</w:t>
      </w:r>
    </w:p>
    <w:p w14:paraId="7361D1A9" w14:textId="77777777" w:rsidR="00DD35CF" w:rsidRPr="00665D71" w:rsidRDefault="00DD35CF" w:rsidP="00DD35CF">
      <w:pPr>
        <w:numPr>
          <w:ilvl w:val="0"/>
          <w:numId w:val="42"/>
        </w:numPr>
        <w:spacing w:before="0" w:after="0" w:line="200" w:lineRule="exact"/>
        <w:ind w:hanging="357"/>
        <w:jc w:val="left"/>
        <w:rPr>
          <w:lang w:val="en-US"/>
        </w:rPr>
      </w:pPr>
      <w:r w:rsidRPr="00665D71">
        <w:rPr>
          <w:lang w:val="en-US"/>
        </w:rPr>
        <w:lastRenderedPageBreak/>
        <w:t xml:space="preserve">For reception of DL data channel, support indication of spatial QCL assumption between </w:t>
      </w:r>
      <w:r w:rsidRPr="00665D71">
        <w:rPr>
          <w:rFonts w:hint="eastAsia"/>
          <w:lang w:val="en-US"/>
        </w:rPr>
        <w:t xml:space="preserve">DL </w:t>
      </w:r>
      <w:r w:rsidRPr="00665D71">
        <w:rPr>
          <w:lang w:val="en-US"/>
        </w:rPr>
        <w:t xml:space="preserve">RS antenna port(s) and DMRS antenna port(s) of DL data channel </w:t>
      </w:r>
    </w:p>
    <w:p w14:paraId="0AB537C2" w14:textId="77777777" w:rsidR="00DD35CF" w:rsidRPr="00665D71" w:rsidRDefault="00DD35CF" w:rsidP="00DD35CF">
      <w:pPr>
        <w:numPr>
          <w:ilvl w:val="1"/>
          <w:numId w:val="42"/>
        </w:numPr>
        <w:spacing w:before="0" w:after="0" w:line="200" w:lineRule="exact"/>
        <w:ind w:hanging="357"/>
        <w:jc w:val="left"/>
        <w:rPr>
          <w:lang w:val="en-US"/>
        </w:rPr>
      </w:pPr>
      <w:r w:rsidRPr="00665D71">
        <w:rPr>
          <w:rFonts w:hint="eastAsia"/>
          <w:lang w:val="en-US"/>
        </w:rPr>
        <w:t>FFS: which DL RS(s) to use for this purpose</w:t>
      </w:r>
    </w:p>
    <w:p w14:paraId="6528CE96" w14:textId="77777777" w:rsidR="00DD35CF" w:rsidRPr="00665D71" w:rsidRDefault="00DD35CF" w:rsidP="00DD35CF">
      <w:pPr>
        <w:numPr>
          <w:ilvl w:val="1"/>
          <w:numId w:val="42"/>
        </w:numPr>
        <w:spacing w:before="0" w:after="0" w:line="200" w:lineRule="exact"/>
        <w:ind w:hanging="357"/>
        <w:jc w:val="left"/>
        <w:rPr>
          <w:lang w:val="en-US"/>
        </w:rPr>
      </w:pPr>
      <w:r w:rsidRPr="00665D71">
        <w:rPr>
          <w:lang w:val="en-US"/>
        </w:rPr>
        <w:t>Different set of DMRS antenna port(s) for the DL data channel can be indicated as QCL with different set of RS antenna port(s)</w:t>
      </w:r>
    </w:p>
    <w:p w14:paraId="698A4AC6" w14:textId="77777777" w:rsidR="00DD35CF" w:rsidRPr="00665D71" w:rsidRDefault="00DD35CF" w:rsidP="00DD35CF">
      <w:pPr>
        <w:numPr>
          <w:ilvl w:val="1"/>
          <w:numId w:val="42"/>
        </w:numPr>
        <w:spacing w:before="0" w:after="0" w:line="200" w:lineRule="exact"/>
        <w:ind w:hanging="357"/>
        <w:jc w:val="left"/>
        <w:rPr>
          <w:lang w:val="en-US"/>
        </w:rPr>
      </w:pPr>
      <w:r w:rsidRPr="00665D71">
        <w:rPr>
          <w:lang w:val="en-US"/>
        </w:rPr>
        <w:t>Option 1: Information indicating the RS antenna port(s) is indicated via DCI</w:t>
      </w:r>
    </w:p>
    <w:p w14:paraId="7963788D" w14:textId="77777777" w:rsidR="00DD35CF" w:rsidRPr="00665D71" w:rsidRDefault="00DD35CF" w:rsidP="00DD35CF">
      <w:pPr>
        <w:numPr>
          <w:ilvl w:val="2"/>
          <w:numId w:val="42"/>
        </w:numPr>
        <w:spacing w:before="0" w:after="0" w:line="200" w:lineRule="exact"/>
        <w:ind w:hanging="357"/>
        <w:jc w:val="left"/>
        <w:rPr>
          <w:lang w:val="en-US"/>
        </w:rPr>
      </w:pPr>
      <w:r w:rsidRPr="00665D71">
        <w:rPr>
          <w:lang w:val="en-US"/>
        </w:rPr>
        <w:t>FFS: whether the information indicating the RS antenna port(s) will be assumed only for the scheduled “PDSCH” or until the next indication</w:t>
      </w:r>
    </w:p>
    <w:p w14:paraId="7814A544" w14:textId="77777777" w:rsidR="00DD35CF" w:rsidRPr="00665D71" w:rsidRDefault="00DD35CF" w:rsidP="00DD35CF">
      <w:pPr>
        <w:numPr>
          <w:ilvl w:val="1"/>
          <w:numId w:val="42"/>
        </w:numPr>
        <w:spacing w:before="0" w:after="0" w:line="200" w:lineRule="exact"/>
        <w:ind w:hanging="357"/>
        <w:jc w:val="left"/>
        <w:rPr>
          <w:lang w:val="en-US"/>
        </w:rPr>
      </w:pPr>
      <w:r w:rsidRPr="00665D71">
        <w:rPr>
          <w:lang w:val="en-US"/>
        </w:rPr>
        <w:t>Option 2: Information indicating the RS antenna port(s) is indicated via MAC-CE, and will be assumed until the next indication</w:t>
      </w:r>
    </w:p>
    <w:p w14:paraId="4B151F35" w14:textId="77777777" w:rsidR="00DD35CF" w:rsidRPr="00665D71" w:rsidRDefault="00DD35CF" w:rsidP="00DD35CF">
      <w:pPr>
        <w:numPr>
          <w:ilvl w:val="1"/>
          <w:numId w:val="42"/>
        </w:numPr>
        <w:spacing w:before="0" w:after="0" w:line="200" w:lineRule="exact"/>
        <w:ind w:hanging="357"/>
        <w:jc w:val="left"/>
        <w:rPr>
          <w:lang w:val="en-US"/>
        </w:rPr>
      </w:pPr>
      <w:r w:rsidRPr="00665D71">
        <w:rPr>
          <w:rFonts w:hint="eastAsia"/>
          <w:lang w:val="en-US"/>
        </w:rPr>
        <w:t xml:space="preserve">Option 3: </w:t>
      </w:r>
      <w:r w:rsidRPr="00665D71">
        <w:rPr>
          <w:lang w:val="en-US"/>
        </w:rPr>
        <w:t xml:space="preserve">Information indicating the RS antenna port(s) is indicated via </w:t>
      </w:r>
      <w:r w:rsidRPr="00665D71">
        <w:rPr>
          <w:rFonts w:hint="eastAsia"/>
          <w:lang w:val="en-US"/>
        </w:rPr>
        <w:t>a combination of MAC CE and DCI</w:t>
      </w:r>
    </w:p>
    <w:p w14:paraId="045B17B0" w14:textId="77777777" w:rsidR="00DD35CF" w:rsidRPr="00665D71" w:rsidRDefault="00DD35CF" w:rsidP="00DD35CF">
      <w:pPr>
        <w:numPr>
          <w:ilvl w:val="1"/>
          <w:numId w:val="42"/>
        </w:numPr>
        <w:spacing w:before="0" w:after="0" w:line="200" w:lineRule="exact"/>
        <w:ind w:hanging="357"/>
        <w:jc w:val="left"/>
        <w:rPr>
          <w:lang w:val="en-US"/>
        </w:rPr>
      </w:pPr>
      <w:r w:rsidRPr="00665D71">
        <w:rPr>
          <w:lang w:val="en-US"/>
        </w:rPr>
        <w:t>At least one option is supported</w:t>
      </w:r>
    </w:p>
    <w:p w14:paraId="35A86FD6" w14:textId="77777777" w:rsidR="00DD35CF" w:rsidRPr="00665D71" w:rsidRDefault="00DD35CF" w:rsidP="00DD35CF">
      <w:pPr>
        <w:numPr>
          <w:ilvl w:val="2"/>
          <w:numId w:val="42"/>
        </w:numPr>
        <w:spacing w:before="0" w:after="0" w:line="200" w:lineRule="exact"/>
        <w:ind w:hanging="357"/>
        <w:jc w:val="left"/>
        <w:rPr>
          <w:lang w:val="en-US"/>
        </w:rPr>
      </w:pPr>
      <w:r w:rsidRPr="00665D71">
        <w:rPr>
          <w:lang w:val="en-US"/>
        </w:rPr>
        <w:t>FFS: whether to support either or both options</w:t>
      </w:r>
    </w:p>
    <w:p w14:paraId="19D747BA" w14:textId="77777777" w:rsidR="00DD35CF" w:rsidRPr="00665D71" w:rsidRDefault="00DD35CF" w:rsidP="00DD35CF">
      <w:pPr>
        <w:numPr>
          <w:ilvl w:val="1"/>
          <w:numId w:val="42"/>
        </w:numPr>
        <w:spacing w:before="0" w:after="0" w:line="200" w:lineRule="exact"/>
        <w:ind w:hanging="357"/>
        <w:jc w:val="left"/>
        <w:rPr>
          <w:lang w:val="en-US"/>
        </w:rPr>
      </w:pPr>
      <w:r w:rsidRPr="00665D71">
        <w:rPr>
          <w:lang w:val="en-US"/>
        </w:rPr>
        <w:t>FFS: whether the information indicating the RS antenna port(s) for DMRS ports for DL control channel also applies to DMRS ports for DL data channel</w:t>
      </w:r>
    </w:p>
    <w:p w14:paraId="72E75C05" w14:textId="77777777" w:rsidR="00DD35CF" w:rsidRDefault="00DD35CF" w:rsidP="00DD35CF">
      <w:pPr>
        <w:numPr>
          <w:ilvl w:val="1"/>
          <w:numId w:val="42"/>
        </w:numPr>
        <w:spacing w:before="0" w:after="0" w:line="200" w:lineRule="exact"/>
        <w:ind w:hanging="357"/>
        <w:jc w:val="left"/>
        <w:rPr>
          <w:lang w:val="en-US"/>
        </w:rPr>
      </w:pPr>
      <w:r w:rsidRPr="00665D71">
        <w:rPr>
          <w:rFonts w:hint="eastAsia"/>
          <w:lang w:val="en-US"/>
        </w:rPr>
        <w:t>Note: Indication may not be needed for some cases:</w:t>
      </w:r>
    </w:p>
    <w:p w14:paraId="1DDE9EE6" w14:textId="77777777" w:rsidR="00D05E3F" w:rsidRPr="00DD35CF" w:rsidRDefault="00D05E3F" w:rsidP="00644B19">
      <w:pPr>
        <w:spacing w:before="0" w:after="0" w:line="240" w:lineRule="auto"/>
        <w:ind w:left="0" w:firstLine="0"/>
        <w:jc w:val="left"/>
        <w:rPr>
          <w:b/>
          <w:lang w:val="en-US" w:eastAsia="ja-JP"/>
        </w:rPr>
      </w:pPr>
    </w:p>
    <w:p w14:paraId="70A10F47" w14:textId="62C6B51E" w:rsidR="00433070" w:rsidRDefault="00433070" w:rsidP="00433070">
      <w:pPr>
        <w:ind w:left="0" w:firstLineChars="50" w:firstLine="100"/>
        <w:rPr>
          <w:rFonts w:eastAsia="Arial Unicode MS"/>
          <w:lang w:val="en-US" w:eastAsia="ko-KR"/>
        </w:rPr>
      </w:pPr>
      <w:r>
        <w:rPr>
          <w:rFonts w:eastAsia="Arial Unicode MS"/>
          <w:lang w:val="en-US" w:eastAsia="ko-KR"/>
        </w:rPr>
        <w:t xml:space="preserve">Beamforming at both </w:t>
      </w:r>
      <w:r w:rsidR="00DE3631">
        <w:rPr>
          <w:rFonts w:eastAsia="Arial Unicode MS"/>
          <w:lang w:val="en-US" w:eastAsia="ko-KR"/>
        </w:rPr>
        <w:t>TRP(s)</w:t>
      </w:r>
      <w:r>
        <w:rPr>
          <w:rFonts w:eastAsia="Arial Unicode MS"/>
          <w:lang w:val="en-US" w:eastAsia="ko-KR"/>
        </w:rPr>
        <w:t xml:space="preserve"> and UE </w:t>
      </w:r>
      <w:r w:rsidR="00820478">
        <w:rPr>
          <w:rFonts w:eastAsia="Arial Unicode MS"/>
          <w:lang w:val="en-US" w:eastAsia="ko-KR"/>
        </w:rPr>
        <w:t>would be</w:t>
      </w:r>
      <w:r w:rsidR="004755C8">
        <w:rPr>
          <w:rFonts w:eastAsia="Arial Unicode MS"/>
          <w:lang w:val="en-US" w:eastAsia="ko-KR"/>
        </w:rPr>
        <w:t xml:space="preserve"> </w:t>
      </w:r>
      <w:r>
        <w:rPr>
          <w:rFonts w:eastAsia="Arial Unicode MS"/>
          <w:lang w:val="en-US" w:eastAsia="ko-KR"/>
        </w:rPr>
        <w:t xml:space="preserve">essential to reach coverage requirement </w:t>
      </w:r>
      <w:r w:rsidR="009A6215">
        <w:rPr>
          <w:rFonts w:eastAsia="Arial Unicode MS"/>
          <w:lang w:val="en-US" w:eastAsia="ko-KR"/>
        </w:rPr>
        <w:t xml:space="preserve">for </w:t>
      </w:r>
      <w:r w:rsidR="00F965C5">
        <w:rPr>
          <w:rFonts w:eastAsia="Arial Unicode MS"/>
          <w:lang w:val="en-US" w:eastAsia="ko-KR"/>
        </w:rPr>
        <w:t xml:space="preserve">over 6 GHz NR. Then, it is </w:t>
      </w:r>
      <w:r>
        <w:rPr>
          <w:rFonts w:eastAsia="Arial Unicode MS"/>
          <w:lang w:val="en-US" w:eastAsia="ko-KR"/>
        </w:rPr>
        <w:t>natural that UE beamforming can be applied for NR physical control channel (NR-PDCCH</w:t>
      </w:r>
      <w:r w:rsidR="004F5992">
        <w:rPr>
          <w:rFonts w:eastAsia="Arial Unicode MS"/>
          <w:lang w:val="en-US" w:eastAsia="ko-KR"/>
        </w:rPr>
        <w:t>/NR-PUCCH</w:t>
      </w:r>
      <w:r>
        <w:rPr>
          <w:rFonts w:eastAsia="Arial Unicode MS"/>
          <w:lang w:val="en-US" w:eastAsia="ko-KR"/>
        </w:rPr>
        <w:t>)</w:t>
      </w:r>
      <w:r w:rsidR="00DF1153">
        <w:rPr>
          <w:rFonts w:eastAsia="Arial Unicode MS"/>
          <w:lang w:val="en-US" w:eastAsia="ko-KR"/>
        </w:rPr>
        <w:t xml:space="preserve"> or/and physical shared channel (NR-PDSCH</w:t>
      </w:r>
      <w:r w:rsidR="004F5992">
        <w:rPr>
          <w:rFonts w:eastAsia="Arial Unicode MS"/>
          <w:lang w:val="en-US" w:eastAsia="ko-KR"/>
        </w:rPr>
        <w:t>/NR-PUSCH</w:t>
      </w:r>
      <w:r w:rsidR="00DF1153">
        <w:rPr>
          <w:rFonts w:eastAsia="Arial Unicode MS"/>
          <w:lang w:val="en-US" w:eastAsia="ko-KR"/>
        </w:rPr>
        <w:t xml:space="preserve">) </w:t>
      </w:r>
      <w:r w:rsidR="00155F57">
        <w:rPr>
          <w:rFonts w:eastAsia="Arial Unicode MS"/>
          <w:lang w:val="en-US" w:eastAsia="ko-KR"/>
        </w:rPr>
        <w:t xml:space="preserve">transmissions and </w:t>
      </w:r>
      <w:r>
        <w:rPr>
          <w:rFonts w:eastAsia="Arial Unicode MS"/>
          <w:lang w:val="en-US" w:eastAsia="ko-KR"/>
        </w:rPr>
        <w:t>reception</w:t>
      </w:r>
      <w:r w:rsidR="004755C8">
        <w:rPr>
          <w:rFonts w:eastAsia="Arial Unicode MS"/>
          <w:lang w:val="en-US" w:eastAsia="ko-KR"/>
        </w:rPr>
        <w:t>s</w:t>
      </w:r>
      <w:r>
        <w:rPr>
          <w:rFonts w:eastAsia="Arial Unicode MS"/>
          <w:lang w:val="en-US" w:eastAsia="ko-KR"/>
        </w:rPr>
        <w:t>. In th</w:t>
      </w:r>
      <w:r w:rsidR="004F5992">
        <w:rPr>
          <w:rFonts w:eastAsia="Arial Unicode MS"/>
          <w:lang w:val="en-US" w:eastAsia="ko-KR"/>
        </w:rPr>
        <w:t xml:space="preserve">is contribution, we address </w:t>
      </w:r>
      <w:r>
        <w:rPr>
          <w:rFonts w:eastAsia="Arial Unicode MS"/>
          <w:lang w:val="en-US" w:eastAsia="ko-KR"/>
        </w:rPr>
        <w:t xml:space="preserve">beam </w:t>
      </w:r>
      <w:r w:rsidR="004F5992">
        <w:rPr>
          <w:rFonts w:eastAsia="Arial Unicode MS"/>
          <w:lang w:val="en-US" w:eastAsia="ko-KR"/>
        </w:rPr>
        <w:t xml:space="preserve">setting for </w:t>
      </w:r>
      <w:r>
        <w:rPr>
          <w:rFonts w:eastAsia="Arial Unicode MS"/>
          <w:lang w:val="en-US" w:eastAsia="ko-KR"/>
        </w:rPr>
        <w:t>control</w:t>
      </w:r>
      <w:r w:rsidR="002718C5">
        <w:rPr>
          <w:rFonts w:eastAsia="Arial Unicode MS"/>
          <w:lang w:val="en-US" w:eastAsia="ko-KR"/>
        </w:rPr>
        <w:t xml:space="preserve"> channel</w:t>
      </w:r>
      <w:r>
        <w:rPr>
          <w:rFonts w:eastAsia="Arial Unicode MS"/>
          <w:lang w:val="en-US" w:eastAsia="ko-KR"/>
        </w:rPr>
        <w:t xml:space="preserve"> and data channel</w:t>
      </w:r>
      <w:r w:rsidR="004F5992">
        <w:rPr>
          <w:rFonts w:eastAsia="Arial Unicode MS"/>
          <w:lang w:val="en-US" w:eastAsia="ko-KR"/>
        </w:rPr>
        <w:t xml:space="preserve"> of UL and DL, respectively</w:t>
      </w:r>
      <w:r w:rsidR="004755C8">
        <w:rPr>
          <w:rFonts w:eastAsia="Arial Unicode MS"/>
          <w:lang w:val="en-US" w:eastAsia="ko-KR"/>
        </w:rPr>
        <w:t>.</w:t>
      </w:r>
      <w:r w:rsidR="001644A0">
        <w:rPr>
          <w:rFonts w:eastAsia="Arial Unicode MS"/>
          <w:lang w:val="en-US" w:eastAsia="ko-KR"/>
        </w:rPr>
        <w:t xml:space="preserve"> </w:t>
      </w:r>
    </w:p>
    <w:p w14:paraId="7BD68E24" w14:textId="2148330C" w:rsidR="00345A88" w:rsidRPr="00714178" w:rsidRDefault="006268A5" w:rsidP="006268A5">
      <w:pPr>
        <w:pStyle w:val="1"/>
        <w:rPr>
          <w:rFonts w:ascii="Times New Roman" w:eastAsiaTheme="minorEastAsia" w:hAnsi="Times New Roman"/>
          <w:b/>
          <w:lang w:val="en-US" w:eastAsia="ko-KR"/>
        </w:rPr>
      </w:pPr>
      <w:r w:rsidRPr="006268A5">
        <w:rPr>
          <w:rFonts w:ascii="Times New Roman" w:eastAsiaTheme="minorEastAsia" w:hAnsi="Times New Roman"/>
          <w:b/>
          <w:lang w:val="en-US" w:eastAsia="ko-KR"/>
        </w:rPr>
        <w:t xml:space="preserve">Beam </w:t>
      </w:r>
      <w:r w:rsidR="00D05E3F">
        <w:rPr>
          <w:rFonts w:ascii="Times New Roman" w:eastAsiaTheme="minorEastAsia" w:hAnsi="Times New Roman"/>
          <w:b/>
          <w:lang w:val="en-US" w:eastAsia="ko-KR"/>
        </w:rPr>
        <w:t xml:space="preserve">setting for </w:t>
      </w:r>
      <w:r w:rsidR="001644A0">
        <w:rPr>
          <w:rFonts w:ascii="Times New Roman" w:eastAsiaTheme="minorEastAsia" w:hAnsi="Times New Roman" w:hint="eastAsia"/>
          <w:b/>
          <w:lang w:val="en-US" w:eastAsia="ko-KR"/>
        </w:rPr>
        <w:t>NR-</w:t>
      </w:r>
      <w:r w:rsidR="00D05E3F">
        <w:rPr>
          <w:rFonts w:ascii="Times New Roman" w:eastAsiaTheme="minorEastAsia" w:hAnsi="Times New Roman"/>
          <w:b/>
          <w:lang w:val="en-US" w:eastAsia="ko-KR"/>
        </w:rPr>
        <w:t xml:space="preserve">PDCCH and </w:t>
      </w:r>
      <w:r w:rsidR="001644A0">
        <w:rPr>
          <w:rFonts w:ascii="Times New Roman" w:eastAsiaTheme="minorEastAsia" w:hAnsi="Times New Roman"/>
          <w:b/>
          <w:lang w:val="en-US" w:eastAsia="ko-KR"/>
        </w:rPr>
        <w:t>NR-</w:t>
      </w:r>
      <w:r w:rsidR="00D05E3F">
        <w:rPr>
          <w:rFonts w:ascii="Times New Roman" w:eastAsiaTheme="minorEastAsia" w:hAnsi="Times New Roman"/>
          <w:b/>
          <w:lang w:val="en-US" w:eastAsia="ko-KR"/>
        </w:rPr>
        <w:t>PDSCH</w:t>
      </w:r>
    </w:p>
    <w:p w14:paraId="7117EC98" w14:textId="6B8E95DB" w:rsidR="005F2242" w:rsidRDefault="00433070" w:rsidP="00596059">
      <w:pPr>
        <w:ind w:left="0" w:firstLineChars="50" w:firstLine="100"/>
        <w:rPr>
          <w:rFonts w:eastAsia="Arial Unicode MS"/>
          <w:lang w:val="en-US" w:eastAsia="ko-KR"/>
        </w:rPr>
      </w:pPr>
      <w:r>
        <w:rPr>
          <w:rFonts w:eastAsia="Arial Unicode MS" w:hint="eastAsia"/>
          <w:lang w:val="en-US" w:eastAsia="ko-KR"/>
        </w:rPr>
        <w:t xml:space="preserve">For NR over 6 GHz, it is well known that beamforming techniques shall be adopted at both TRP(s) and UE side. </w:t>
      </w:r>
      <w:r>
        <w:rPr>
          <w:rFonts w:eastAsia="Arial Unicode MS"/>
          <w:lang w:val="en-US" w:eastAsia="ko-KR"/>
        </w:rPr>
        <w:t xml:space="preserve">In fact, Rx beamforming at </w:t>
      </w:r>
      <w:r w:rsidR="00806964">
        <w:rPr>
          <w:rFonts w:eastAsia="Arial Unicode MS"/>
          <w:lang w:val="en-US" w:eastAsia="ko-KR"/>
        </w:rPr>
        <w:t xml:space="preserve">the </w:t>
      </w:r>
      <w:r>
        <w:rPr>
          <w:rFonts w:eastAsia="Arial Unicode MS"/>
          <w:lang w:val="en-US" w:eastAsia="ko-KR"/>
        </w:rPr>
        <w:t>UE side can improve</w:t>
      </w:r>
      <w:r w:rsidR="00806964">
        <w:rPr>
          <w:rFonts w:eastAsia="Arial Unicode MS"/>
          <w:lang w:val="en-US" w:eastAsia="ko-KR"/>
        </w:rPr>
        <w:t xml:space="preserve"> the </w:t>
      </w:r>
      <w:r>
        <w:rPr>
          <w:rFonts w:eastAsia="Arial Unicode MS"/>
          <w:lang w:val="en-US" w:eastAsia="ko-KR"/>
        </w:rPr>
        <w:t>link budget</w:t>
      </w:r>
      <w:r w:rsidR="00806964">
        <w:rPr>
          <w:rFonts w:eastAsia="Arial Unicode MS"/>
          <w:lang w:val="en-US" w:eastAsia="ko-KR"/>
        </w:rPr>
        <w:t>s</w:t>
      </w:r>
      <w:r>
        <w:rPr>
          <w:rFonts w:eastAsia="Arial Unicode MS"/>
          <w:lang w:val="en-US" w:eastAsia="ko-KR"/>
        </w:rPr>
        <w:t xml:space="preserve"> of </w:t>
      </w:r>
      <w:r w:rsidR="004755C8">
        <w:rPr>
          <w:rFonts w:eastAsia="Arial Unicode MS"/>
          <w:lang w:val="en-US" w:eastAsia="ko-KR"/>
        </w:rPr>
        <w:t xml:space="preserve">DL </w:t>
      </w:r>
      <w:r>
        <w:rPr>
          <w:rFonts w:eastAsia="Arial Unicode MS"/>
          <w:lang w:val="en-US" w:eastAsia="ko-KR"/>
        </w:rPr>
        <w:t>control</w:t>
      </w:r>
      <w:r w:rsidR="00820478">
        <w:rPr>
          <w:rFonts w:eastAsia="Arial Unicode MS"/>
          <w:lang w:val="en-US" w:eastAsia="ko-KR"/>
        </w:rPr>
        <w:t xml:space="preserve"> channel and </w:t>
      </w:r>
      <w:r w:rsidR="00E35B7E">
        <w:rPr>
          <w:rFonts w:eastAsia="Arial Unicode MS"/>
          <w:lang w:val="en-US" w:eastAsia="ko-KR"/>
        </w:rPr>
        <w:t xml:space="preserve">data </w:t>
      </w:r>
      <w:r w:rsidR="00820478">
        <w:rPr>
          <w:rFonts w:eastAsia="Arial Unicode MS"/>
          <w:lang w:val="en-US" w:eastAsia="ko-KR"/>
        </w:rPr>
        <w:t>channel</w:t>
      </w:r>
      <w:r>
        <w:rPr>
          <w:rFonts w:eastAsia="Arial Unicode MS"/>
          <w:lang w:val="en-US" w:eastAsia="ko-KR"/>
        </w:rPr>
        <w:t xml:space="preserve">. Also, the </w:t>
      </w:r>
      <w:r w:rsidR="00806964">
        <w:rPr>
          <w:rFonts w:eastAsia="Arial Unicode MS"/>
          <w:lang w:val="en-US" w:eastAsia="ko-KR"/>
        </w:rPr>
        <w:t xml:space="preserve">UE </w:t>
      </w:r>
      <w:r>
        <w:rPr>
          <w:rFonts w:eastAsia="Arial Unicode MS"/>
          <w:lang w:val="en-US" w:eastAsia="ko-KR"/>
        </w:rPr>
        <w:t>beamforming for data channel can improve the UE data rate</w:t>
      </w:r>
      <w:r w:rsidR="00806964">
        <w:rPr>
          <w:rFonts w:eastAsia="Arial Unicode MS"/>
          <w:lang w:val="en-US" w:eastAsia="ko-KR"/>
        </w:rPr>
        <w:t xml:space="preserve"> and overall system performance. Likewise, the enhanced received</w:t>
      </w:r>
      <w:r w:rsidR="004755C8">
        <w:rPr>
          <w:rFonts w:eastAsia="Arial Unicode MS"/>
          <w:lang w:val="en-US" w:eastAsia="ko-KR"/>
        </w:rPr>
        <w:t xml:space="preserve"> SNR of</w:t>
      </w:r>
      <w:r w:rsidR="00806964">
        <w:rPr>
          <w:rFonts w:eastAsia="Arial Unicode MS"/>
          <w:lang w:val="en-US" w:eastAsia="ko-KR"/>
        </w:rPr>
        <w:t xml:space="preserve"> control channel results from the UE beamforming can re</w:t>
      </w:r>
      <w:r w:rsidR="009A6215">
        <w:rPr>
          <w:rFonts w:eastAsia="Arial Unicode MS"/>
          <w:lang w:val="en-US" w:eastAsia="ko-KR"/>
        </w:rPr>
        <w:t>lax</w:t>
      </w:r>
      <w:r w:rsidR="00806964">
        <w:rPr>
          <w:rFonts w:eastAsia="Arial Unicode MS"/>
          <w:lang w:val="en-US" w:eastAsia="ko-KR"/>
        </w:rPr>
        <w:t xml:space="preserve"> the </w:t>
      </w:r>
      <w:r w:rsidR="009A6215">
        <w:rPr>
          <w:rFonts w:eastAsia="Arial Unicode MS"/>
          <w:lang w:val="en-US" w:eastAsia="ko-KR"/>
        </w:rPr>
        <w:t>necessity of other means to enhance coverage such as repetition of signals or power boosting</w:t>
      </w:r>
      <w:r w:rsidR="00806964">
        <w:rPr>
          <w:rFonts w:eastAsia="Arial Unicode MS"/>
          <w:lang w:val="en-US" w:eastAsia="ko-KR"/>
        </w:rPr>
        <w:t xml:space="preserve">. </w:t>
      </w:r>
    </w:p>
    <w:p w14:paraId="3944F441" w14:textId="20029A74" w:rsidR="002B4448" w:rsidRDefault="00733D67" w:rsidP="007E530B">
      <w:pPr>
        <w:ind w:left="0" w:firstLineChars="50" w:firstLine="100"/>
        <w:jc w:val="center"/>
        <w:rPr>
          <w:rFonts w:eastAsia="Arial Unicode MS"/>
          <w:lang w:val="en-US" w:eastAsia="ko-KR"/>
        </w:rPr>
      </w:pPr>
      <w:r w:rsidRPr="00733D67">
        <w:rPr>
          <w:rFonts w:eastAsia="Arial Unicode MS"/>
          <w:noProof/>
          <w:lang w:val="en-US" w:eastAsia="ko-KR"/>
        </w:rPr>
        <w:drawing>
          <wp:inline distT="0" distB="0" distL="0" distR="0" wp14:anchorId="1EEC06B8" wp14:editId="6C1E4DDF">
            <wp:extent cx="3307657" cy="2598285"/>
            <wp:effectExtent l="0" t="0" r="762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8"/>
                    <a:stretch>
                      <a:fillRect/>
                    </a:stretch>
                  </pic:blipFill>
                  <pic:spPr>
                    <a:xfrm>
                      <a:off x="0" y="0"/>
                      <a:ext cx="3313197" cy="2602637"/>
                    </a:xfrm>
                    <a:prstGeom prst="rect">
                      <a:avLst/>
                    </a:prstGeom>
                  </pic:spPr>
                </pic:pic>
              </a:graphicData>
            </a:graphic>
          </wp:inline>
        </w:drawing>
      </w:r>
    </w:p>
    <w:p w14:paraId="5505C850" w14:textId="776AA59C" w:rsidR="002B4448" w:rsidRPr="002B4448" w:rsidRDefault="002B4448" w:rsidP="007E530B">
      <w:pPr>
        <w:ind w:left="0" w:firstLineChars="50" w:firstLine="100"/>
        <w:jc w:val="center"/>
        <w:rPr>
          <w:rFonts w:eastAsia="Arial Unicode MS"/>
          <w:lang w:val="en-US" w:eastAsia="ko-KR"/>
        </w:rPr>
      </w:pPr>
      <w:r>
        <w:t xml:space="preserve">Figure 1. Example of </w:t>
      </w:r>
      <w:r w:rsidR="00B54B13">
        <w:t xml:space="preserve">PDCCH </w:t>
      </w:r>
      <w:r w:rsidR="003C13F1">
        <w:t>monitoring</w:t>
      </w:r>
      <w:r w:rsidRPr="004755C8">
        <w:t xml:space="preserve"> </w:t>
      </w:r>
      <w:r w:rsidR="00B54B13">
        <w:t>with multiple Rx beams</w:t>
      </w:r>
    </w:p>
    <w:p w14:paraId="1B72D78B" w14:textId="6C18A9D4" w:rsidR="004F5992" w:rsidRDefault="005F2242" w:rsidP="00A5231B">
      <w:pPr>
        <w:ind w:left="0" w:firstLineChars="50" w:firstLine="100"/>
        <w:rPr>
          <w:rFonts w:eastAsia="Arial Unicode MS"/>
          <w:lang w:val="en-US" w:eastAsia="ko-KR"/>
        </w:rPr>
      </w:pPr>
      <w:r>
        <w:rPr>
          <w:rFonts w:eastAsia="Arial Unicode MS"/>
          <w:lang w:val="en-US" w:eastAsia="ko-KR"/>
        </w:rPr>
        <w:t xml:space="preserve">In case of employing narrow Rx beams at the UE, the UE should know beforehand which UE beam(s) should be </w:t>
      </w:r>
      <w:r w:rsidR="00142A9F">
        <w:rPr>
          <w:rFonts w:eastAsia="Arial Unicode MS"/>
          <w:lang w:val="en-US" w:eastAsia="ko-KR"/>
        </w:rPr>
        <w:t xml:space="preserve">applied </w:t>
      </w:r>
      <w:r>
        <w:rPr>
          <w:rFonts w:eastAsia="Arial Unicode MS"/>
          <w:lang w:val="en-US" w:eastAsia="ko-KR"/>
        </w:rPr>
        <w:t>to receive the NR-PDCCH</w:t>
      </w:r>
      <w:r w:rsidR="00416070">
        <w:rPr>
          <w:rFonts w:eastAsia="Arial Unicode MS"/>
          <w:lang w:val="en-US" w:eastAsia="ko-KR"/>
        </w:rPr>
        <w:t xml:space="preserve"> for higher link robustness</w:t>
      </w:r>
      <w:r>
        <w:rPr>
          <w:rFonts w:eastAsia="Arial Unicode MS"/>
          <w:lang w:val="en-US" w:eastAsia="ko-KR"/>
        </w:rPr>
        <w:t>. Then, TRP(s) Tx beams and UE</w:t>
      </w:r>
      <w:r w:rsidR="00416070">
        <w:rPr>
          <w:rFonts w:eastAsia="Arial Unicode MS"/>
          <w:lang w:val="en-US" w:eastAsia="ko-KR"/>
        </w:rPr>
        <w:t xml:space="preserve"> Rx</w:t>
      </w:r>
      <w:r>
        <w:rPr>
          <w:rFonts w:eastAsia="Arial Unicode MS"/>
          <w:lang w:val="en-US" w:eastAsia="ko-KR"/>
        </w:rPr>
        <w:t xml:space="preserve"> beams</w:t>
      </w:r>
      <w:r w:rsidR="00FB03B7">
        <w:rPr>
          <w:rFonts w:eastAsia="Arial Unicode MS"/>
          <w:lang w:val="en-US" w:eastAsia="ko-KR"/>
        </w:rPr>
        <w:t xml:space="preserve"> for the downlink control channel</w:t>
      </w:r>
      <w:r>
        <w:rPr>
          <w:rFonts w:eastAsia="Arial Unicode MS"/>
          <w:lang w:val="en-US" w:eastAsia="ko-KR"/>
        </w:rPr>
        <w:t xml:space="preserve"> should be as</w:t>
      </w:r>
      <w:r w:rsidR="006E027E">
        <w:rPr>
          <w:rFonts w:eastAsia="Arial Unicode MS"/>
          <w:lang w:val="en-US" w:eastAsia="ko-KR"/>
        </w:rPr>
        <w:t>sociated.</w:t>
      </w:r>
      <w:r w:rsidR="00416070">
        <w:rPr>
          <w:rFonts w:eastAsia="Arial Unicode MS"/>
          <w:lang w:val="en-US" w:eastAsia="ko-KR"/>
        </w:rPr>
        <w:t xml:space="preserve"> </w:t>
      </w:r>
      <w:r w:rsidR="006D10AE">
        <w:rPr>
          <w:rFonts w:eastAsia="Arial Unicode MS"/>
          <w:lang w:val="en-US" w:eastAsia="ko-KR"/>
        </w:rPr>
        <w:t>To this end</w:t>
      </w:r>
      <w:r w:rsidR="00416070">
        <w:rPr>
          <w:rFonts w:eastAsia="Arial Unicode MS"/>
          <w:lang w:val="en-US" w:eastAsia="ko-KR"/>
        </w:rPr>
        <w:t xml:space="preserve">, </w:t>
      </w:r>
      <w:r w:rsidR="006D10AE">
        <w:rPr>
          <w:rFonts w:eastAsia="Arial Unicode MS"/>
          <w:lang w:val="en-US" w:eastAsia="ko-KR"/>
        </w:rPr>
        <w:t>there needs to be</w:t>
      </w:r>
      <w:r w:rsidR="00416070">
        <w:rPr>
          <w:rFonts w:eastAsia="Arial Unicode MS"/>
          <w:lang w:val="en-US" w:eastAsia="ko-KR"/>
        </w:rPr>
        <w:t xml:space="preserve"> some </w:t>
      </w:r>
      <w:r w:rsidR="00FB03B7">
        <w:rPr>
          <w:rFonts w:eastAsia="Arial Unicode MS"/>
          <w:lang w:val="en-US" w:eastAsia="ko-KR"/>
        </w:rPr>
        <w:t>rules</w:t>
      </w:r>
      <w:r w:rsidR="00416070">
        <w:rPr>
          <w:rFonts w:eastAsia="Arial Unicode MS"/>
          <w:lang w:val="en-US" w:eastAsia="ko-KR"/>
        </w:rPr>
        <w:t xml:space="preserve"> and/or configuration about time</w:t>
      </w:r>
      <w:r w:rsidR="00142A9F">
        <w:rPr>
          <w:rFonts w:eastAsia="Arial Unicode MS"/>
          <w:lang w:val="en-US" w:eastAsia="ko-KR"/>
        </w:rPr>
        <w:t>/frequency</w:t>
      </w:r>
      <w:r w:rsidR="00416070">
        <w:rPr>
          <w:rFonts w:eastAsia="Arial Unicode MS"/>
          <w:lang w:val="en-US" w:eastAsia="ko-KR"/>
        </w:rPr>
        <w:t xml:space="preserve"> domain </w:t>
      </w:r>
      <w:r w:rsidR="00416070">
        <w:rPr>
          <w:rFonts w:eastAsia="Arial Unicode MS"/>
          <w:lang w:val="en-US" w:eastAsia="ko-KR"/>
        </w:rPr>
        <w:lastRenderedPageBreak/>
        <w:t xml:space="preserve">pattern which of the </w:t>
      </w:r>
      <w:r w:rsidR="00142A9F">
        <w:rPr>
          <w:rFonts w:eastAsia="Arial Unicode MS"/>
          <w:lang w:val="en-US" w:eastAsia="ko-KR"/>
        </w:rPr>
        <w:t xml:space="preserve">UE </w:t>
      </w:r>
      <w:r w:rsidR="00416070">
        <w:rPr>
          <w:rFonts w:eastAsia="Arial Unicode MS"/>
          <w:lang w:val="en-US" w:eastAsia="ko-KR"/>
        </w:rPr>
        <w:t xml:space="preserve">Rx beams </w:t>
      </w:r>
      <w:r w:rsidR="00142A9F">
        <w:rPr>
          <w:rFonts w:eastAsia="Arial Unicode MS"/>
          <w:lang w:val="en-US" w:eastAsia="ko-KR"/>
        </w:rPr>
        <w:t xml:space="preserve">should </w:t>
      </w:r>
      <w:r w:rsidR="00416070">
        <w:rPr>
          <w:rFonts w:eastAsia="Arial Unicode MS"/>
          <w:lang w:val="en-US" w:eastAsia="ko-KR"/>
        </w:rPr>
        <w:t>be used for NR-PDCCH reception in a given symbol/</w:t>
      </w:r>
      <w:r w:rsidR="00C42CA2">
        <w:rPr>
          <w:rFonts w:eastAsia="Arial Unicode MS"/>
          <w:lang w:val="en-US" w:eastAsia="ko-KR"/>
        </w:rPr>
        <w:t>slot</w:t>
      </w:r>
      <w:r w:rsidR="00416070">
        <w:rPr>
          <w:rFonts w:eastAsia="Arial Unicode MS"/>
          <w:lang w:val="en-US" w:eastAsia="ko-KR"/>
        </w:rPr>
        <w:t xml:space="preserve"> or NR-PDCCH time</w:t>
      </w:r>
      <w:r w:rsidR="00142A9F">
        <w:rPr>
          <w:rFonts w:eastAsia="Arial Unicode MS"/>
          <w:lang w:val="en-US" w:eastAsia="ko-KR"/>
        </w:rPr>
        <w:t>/frequency</w:t>
      </w:r>
      <w:r w:rsidR="00416070">
        <w:rPr>
          <w:rFonts w:eastAsia="Arial Unicode MS"/>
          <w:lang w:val="en-US" w:eastAsia="ko-KR"/>
        </w:rPr>
        <w:t xml:space="preserve"> domain resource. </w:t>
      </w:r>
      <w:r w:rsidR="0073152D">
        <w:rPr>
          <w:rFonts w:eastAsia="Arial Unicode MS" w:hint="eastAsia"/>
          <w:lang w:val="en-US" w:eastAsia="ko-KR"/>
        </w:rPr>
        <w:t xml:space="preserve">To avoid scheduling restriction from above approach, </w:t>
      </w:r>
      <w:r w:rsidR="0073152D">
        <w:rPr>
          <w:rFonts w:eastAsia="Arial Unicode MS"/>
          <w:lang w:val="en-US" w:eastAsia="ko-KR"/>
        </w:rPr>
        <w:t>alternatively</w:t>
      </w:r>
      <w:r w:rsidR="006D10AE">
        <w:rPr>
          <w:rFonts w:eastAsia="Arial Unicode MS"/>
          <w:lang w:val="en-US" w:eastAsia="ko-KR"/>
        </w:rPr>
        <w:t xml:space="preserve">, </w:t>
      </w:r>
      <w:r w:rsidR="0073152D">
        <w:rPr>
          <w:rFonts w:eastAsia="Arial Unicode MS"/>
          <w:lang w:val="en-US" w:eastAsia="ko-KR"/>
        </w:rPr>
        <w:t>dynamic indication of PDCCH beam can also be considered where the control beam information should be transmitted before the PDCCH transmission</w:t>
      </w:r>
      <w:r w:rsidR="006D10AE">
        <w:rPr>
          <w:rFonts w:eastAsia="Arial Unicode MS"/>
          <w:lang w:val="en-US" w:eastAsia="ko-KR"/>
        </w:rPr>
        <w:t xml:space="preserve">. </w:t>
      </w:r>
      <w:r w:rsidR="00030C0E">
        <w:rPr>
          <w:rFonts w:eastAsia="Arial Unicode MS"/>
          <w:lang w:val="en-US" w:eastAsia="ko-KR"/>
        </w:rPr>
        <w:t>To improve robustness, we can</w:t>
      </w:r>
      <w:r w:rsidR="002B4448">
        <w:rPr>
          <w:rFonts w:eastAsia="Arial Unicode MS"/>
          <w:lang w:val="en-US" w:eastAsia="ko-KR"/>
        </w:rPr>
        <w:t xml:space="preserve"> </w:t>
      </w:r>
      <w:r w:rsidR="00030C0E">
        <w:rPr>
          <w:rFonts w:eastAsia="Arial Unicode MS"/>
          <w:lang w:val="en-US" w:eastAsia="ko-KR"/>
        </w:rPr>
        <w:t>consider NR-PDCCH monitoring with</w:t>
      </w:r>
      <w:r w:rsidR="002B4448">
        <w:rPr>
          <w:rFonts w:eastAsia="Arial Unicode MS"/>
          <w:lang w:val="en-US" w:eastAsia="ko-KR"/>
        </w:rPr>
        <w:t xml:space="preserve"> </w:t>
      </w:r>
      <w:r w:rsidR="00A328A6">
        <w:rPr>
          <w:rFonts w:eastAsia="Arial Unicode MS"/>
          <w:lang w:val="en-US" w:eastAsia="ko-KR"/>
        </w:rPr>
        <w:t xml:space="preserve">multiple </w:t>
      </w:r>
      <w:r w:rsidR="00627E72">
        <w:rPr>
          <w:rFonts w:eastAsia="Arial Unicode MS"/>
          <w:lang w:val="en-US" w:eastAsia="ko-KR"/>
        </w:rPr>
        <w:t>UE Rx beams</w:t>
      </w:r>
      <w:r w:rsidR="00EF58BF">
        <w:rPr>
          <w:rFonts w:eastAsia="Arial Unicode MS"/>
          <w:lang w:val="en-US" w:eastAsia="ko-KR"/>
        </w:rPr>
        <w:t>,</w:t>
      </w:r>
      <w:r w:rsidR="002B4448">
        <w:rPr>
          <w:rFonts w:eastAsia="Arial Unicode MS"/>
          <w:lang w:val="en-US" w:eastAsia="ko-KR"/>
        </w:rPr>
        <w:t xml:space="preserve"> which is shown in Figure 1. In </w:t>
      </w:r>
      <w:r w:rsidR="00A328A6">
        <w:rPr>
          <w:rFonts w:eastAsia="Arial Unicode MS"/>
          <w:lang w:val="en-US" w:eastAsia="ko-KR"/>
        </w:rPr>
        <w:t>that</w:t>
      </w:r>
      <w:r w:rsidR="002B4448">
        <w:rPr>
          <w:rFonts w:eastAsia="Arial Unicode MS"/>
          <w:lang w:val="en-US" w:eastAsia="ko-KR"/>
        </w:rPr>
        <w:t xml:space="preserve"> case,</w:t>
      </w:r>
      <w:r w:rsidR="00812F65" w:rsidRPr="00812F65">
        <w:rPr>
          <w:rFonts w:eastAsia="Arial Unicode MS"/>
          <w:lang w:val="en-US" w:eastAsia="ko-KR"/>
        </w:rPr>
        <w:t xml:space="preserve"> </w:t>
      </w:r>
      <w:r w:rsidR="00812F65">
        <w:rPr>
          <w:rFonts w:eastAsia="Arial Unicode MS"/>
          <w:lang w:val="en-US" w:eastAsia="ko-KR"/>
        </w:rPr>
        <w:t>NR-</w:t>
      </w:r>
      <w:r w:rsidR="002B4448">
        <w:rPr>
          <w:rFonts w:eastAsia="Arial Unicode MS"/>
          <w:lang w:val="en-US" w:eastAsia="ko-KR"/>
        </w:rPr>
        <w:t xml:space="preserve">PDCCH </w:t>
      </w:r>
      <w:r w:rsidR="00812F65">
        <w:rPr>
          <w:rFonts w:eastAsia="Arial Unicode MS"/>
          <w:lang w:val="en-US" w:eastAsia="ko-KR"/>
        </w:rPr>
        <w:t>can be</w:t>
      </w:r>
      <w:r w:rsidR="002B4448">
        <w:rPr>
          <w:rFonts w:eastAsia="Arial Unicode MS"/>
          <w:lang w:val="en-US" w:eastAsia="ko-KR"/>
        </w:rPr>
        <w:t xml:space="preserve"> decoded with different UE Rx beam</w:t>
      </w:r>
      <w:r w:rsidR="00627E72">
        <w:rPr>
          <w:rFonts w:eastAsia="Arial Unicode MS"/>
          <w:lang w:val="en-US" w:eastAsia="ko-KR"/>
        </w:rPr>
        <w:t>s</w:t>
      </w:r>
      <w:r w:rsidR="002B4448">
        <w:rPr>
          <w:rFonts w:eastAsia="Arial Unicode MS"/>
          <w:lang w:val="en-US" w:eastAsia="ko-KR"/>
        </w:rPr>
        <w:t xml:space="preserve"> which </w:t>
      </w:r>
      <w:r w:rsidR="00627E72">
        <w:rPr>
          <w:rFonts w:eastAsia="Arial Unicode MS"/>
          <w:lang w:val="en-US" w:eastAsia="ko-KR"/>
        </w:rPr>
        <w:t>are</w:t>
      </w:r>
      <w:r w:rsidR="002B4448">
        <w:rPr>
          <w:rFonts w:eastAsia="Arial Unicode MS"/>
          <w:lang w:val="en-US" w:eastAsia="ko-KR"/>
        </w:rPr>
        <w:t xml:space="preserve"> </w:t>
      </w:r>
      <w:r w:rsidR="00B54B13">
        <w:rPr>
          <w:rFonts w:eastAsia="Arial Unicode MS"/>
          <w:lang w:val="en-US" w:eastAsia="ko-KR"/>
        </w:rPr>
        <w:t>determined</w:t>
      </w:r>
      <w:r w:rsidR="00627E72">
        <w:rPr>
          <w:rFonts w:eastAsia="Arial Unicode MS"/>
          <w:lang w:val="en-US" w:eastAsia="ko-KR"/>
        </w:rPr>
        <w:t xml:space="preserve"> </w:t>
      </w:r>
      <w:r w:rsidR="00B54B13">
        <w:rPr>
          <w:rFonts w:eastAsia="Arial Unicode MS"/>
          <w:lang w:val="en-US" w:eastAsia="ko-KR"/>
        </w:rPr>
        <w:t>by</w:t>
      </w:r>
      <w:r w:rsidR="00627E72">
        <w:rPr>
          <w:rFonts w:eastAsia="Arial Unicode MS"/>
          <w:lang w:val="en-US" w:eastAsia="ko-KR"/>
        </w:rPr>
        <w:t xml:space="preserve"> </w:t>
      </w:r>
      <w:r w:rsidR="00604A93" w:rsidRPr="006B13A0">
        <w:rPr>
          <w:lang w:val="en-US" w:eastAsia="ja-JP"/>
        </w:rPr>
        <w:t xml:space="preserve">higher layer signaling </w:t>
      </w:r>
      <w:r w:rsidR="004F5992">
        <w:rPr>
          <w:lang w:val="en-US" w:eastAsia="ja-JP"/>
        </w:rPr>
        <w:t>and/</w:t>
      </w:r>
      <w:r w:rsidR="00604A93" w:rsidRPr="006B13A0">
        <w:rPr>
          <w:lang w:val="en-US" w:eastAsia="ja-JP"/>
        </w:rPr>
        <w:t>or MAC CE</w:t>
      </w:r>
      <w:r w:rsidR="00604A93">
        <w:rPr>
          <w:rFonts w:eastAsia="Arial Unicode MS"/>
          <w:lang w:val="en-US" w:eastAsia="ko-KR"/>
        </w:rPr>
        <w:t xml:space="preserve"> </w:t>
      </w:r>
      <w:r w:rsidR="00006560">
        <w:rPr>
          <w:rFonts w:eastAsia="Arial Unicode MS"/>
          <w:lang w:val="en-US" w:eastAsia="ko-KR"/>
        </w:rPr>
        <w:t xml:space="preserve">so that </w:t>
      </w:r>
      <w:r w:rsidR="00E5376F">
        <w:rPr>
          <w:rFonts w:eastAsia="Arial Unicode MS"/>
          <w:lang w:val="en-US" w:eastAsia="ko-KR"/>
        </w:rPr>
        <w:t xml:space="preserve">the </w:t>
      </w:r>
      <w:r w:rsidR="00006560">
        <w:rPr>
          <w:rFonts w:eastAsia="Arial Unicode MS"/>
          <w:lang w:val="en-US" w:eastAsia="ko-KR"/>
        </w:rPr>
        <w:t>NR-PDCCH blind decoding region can be divided by UE Rx beams</w:t>
      </w:r>
      <w:r w:rsidR="00733D67">
        <w:rPr>
          <w:rFonts w:eastAsia="Arial Unicode MS"/>
          <w:lang w:val="en-US" w:eastAsia="ko-KR"/>
        </w:rPr>
        <w:t xml:space="preserve">. In Figure 1, </w:t>
      </w:r>
      <w:r w:rsidR="004F5992">
        <w:rPr>
          <w:rFonts w:eastAsia="Arial Unicode MS"/>
          <w:lang w:val="en-US" w:eastAsia="ko-KR"/>
        </w:rPr>
        <w:t xml:space="preserve">we can see that the </w:t>
      </w:r>
      <w:r w:rsidR="00733D67">
        <w:rPr>
          <w:rFonts w:eastAsia="Arial Unicode MS"/>
          <w:lang w:val="en-US" w:eastAsia="ko-KR"/>
        </w:rPr>
        <w:t xml:space="preserve">NR-PDCCH blind decoding region can be divided in TDM (i.e., Case 1) or FDM (i.e., Case 2) manner, respectively. In case of Case 2, it is possible to reduce control channel decoding latency and symbol duration resulting from confining search space by UE Rx beams. </w:t>
      </w:r>
    </w:p>
    <w:p w14:paraId="39991ECF" w14:textId="42D29A62" w:rsidR="00B57E81" w:rsidRPr="00C84035" w:rsidRDefault="00C84035" w:rsidP="00C84035">
      <w:pPr>
        <w:ind w:left="0" w:firstLine="0"/>
        <w:rPr>
          <w:rFonts w:eastAsia="맑은 고딕"/>
          <w:b/>
          <w:sz w:val="22"/>
          <w:szCs w:val="22"/>
        </w:rPr>
      </w:pPr>
      <w:r w:rsidRPr="00C84035">
        <w:rPr>
          <w:rFonts w:eastAsia="맑은 고딕"/>
          <w:b/>
          <w:i/>
          <w:sz w:val="22"/>
          <w:szCs w:val="22"/>
          <w:lang w:eastAsia="ko-KR"/>
        </w:rPr>
        <w:t>Observation</w:t>
      </w:r>
      <w:r w:rsidR="00B57E81" w:rsidRPr="00C84035">
        <w:rPr>
          <w:rFonts w:eastAsia="맑은 고딕"/>
          <w:b/>
          <w:i/>
          <w:sz w:val="22"/>
          <w:szCs w:val="22"/>
          <w:lang w:eastAsia="ko-KR"/>
        </w:rPr>
        <w:t xml:space="preserve"> #1: </w:t>
      </w:r>
      <w:r w:rsidRPr="00C84035">
        <w:rPr>
          <w:rFonts w:eastAsia="맑은 고딕"/>
          <w:b/>
          <w:sz w:val="22"/>
          <w:szCs w:val="22"/>
          <w:lang w:eastAsia="ko-KR"/>
        </w:rPr>
        <w:t>For</w:t>
      </w:r>
      <w:r>
        <w:rPr>
          <w:rFonts w:eastAsia="맑은 고딕"/>
          <w:b/>
          <w:sz w:val="22"/>
          <w:szCs w:val="22"/>
          <w:lang w:eastAsia="ko-KR"/>
        </w:rPr>
        <w:t xml:space="preserve"> the case of</w:t>
      </w:r>
      <w:r w:rsidR="00B57E81" w:rsidRPr="00C84035">
        <w:rPr>
          <w:rFonts w:eastAsia="맑은 고딕"/>
          <w:b/>
          <w:sz w:val="22"/>
          <w:szCs w:val="22"/>
          <w:lang w:eastAsia="ko-KR"/>
        </w:rPr>
        <w:t xml:space="preserve"> NR-PDCCH monitoring</w:t>
      </w:r>
      <w:r w:rsidRPr="00C84035">
        <w:rPr>
          <w:rFonts w:eastAsia="맑은 고딕"/>
          <w:b/>
          <w:sz w:val="22"/>
          <w:szCs w:val="22"/>
          <w:lang w:eastAsia="ko-KR"/>
        </w:rPr>
        <w:t xml:space="preserve"> </w:t>
      </w:r>
      <w:r>
        <w:rPr>
          <w:b/>
          <w:sz w:val="22"/>
          <w:szCs w:val="22"/>
          <w:lang w:val="en-US" w:eastAsia="ja-JP"/>
        </w:rPr>
        <w:t xml:space="preserve">with multiple </w:t>
      </w:r>
      <w:r w:rsidRPr="00C84035">
        <w:rPr>
          <w:b/>
          <w:sz w:val="22"/>
          <w:szCs w:val="22"/>
          <w:lang w:val="en-US" w:eastAsia="ja-JP"/>
        </w:rPr>
        <w:t>beam pair links</w:t>
      </w:r>
      <w:r w:rsidR="00B57E81" w:rsidRPr="00C84035">
        <w:rPr>
          <w:rFonts w:eastAsia="맑은 고딕"/>
          <w:b/>
          <w:sz w:val="22"/>
          <w:szCs w:val="22"/>
          <w:lang w:eastAsia="ko-KR"/>
        </w:rPr>
        <w:t xml:space="preserve">, </w:t>
      </w:r>
      <w:r w:rsidR="00172AD4" w:rsidRPr="00C84035">
        <w:rPr>
          <w:rFonts w:eastAsia="맑은 고딕"/>
          <w:b/>
          <w:sz w:val="22"/>
          <w:szCs w:val="22"/>
        </w:rPr>
        <w:t xml:space="preserve">NR-PDCCH resource </w:t>
      </w:r>
      <w:r>
        <w:rPr>
          <w:rFonts w:eastAsia="맑은 고딕"/>
          <w:b/>
          <w:sz w:val="22"/>
          <w:szCs w:val="22"/>
        </w:rPr>
        <w:t>can be</w:t>
      </w:r>
      <w:r w:rsidR="00172AD4" w:rsidRPr="00C84035">
        <w:rPr>
          <w:rFonts w:eastAsia="맑은 고딕"/>
          <w:b/>
          <w:sz w:val="22"/>
          <w:szCs w:val="22"/>
        </w:rPr>
        <w:t xml:space="preserve"> divided </w:t>
      </w:r>
      <w:r w:rsidRPr="00C84035">
        <w:rPr>
          <w:rFonts w:eastAsia="맑은 고딕"/>
          <w:b/>
          <w:sz w:val="22"/>
          <w:szCs w:val="22"/>
        </w:rPr>
        <w:t xml:space="preserve">in FDM/TDM manner with </w:t>
      </w:r>
      <w:r w:rsidR="00172AD4" w:rsidRPr="00C84035">
        <w:rPr>
          <w:rFonts w:eastAsia="맑은 고딕"/>
          <w:b/>
          <w:sz w:val="22"/>
          <w:szCs w:val="22"/>
        </w:rPr>
        <w:t>NR-PDCCH beams by</w:t>
      </w:r>
      <w:r w:rsidR="00706C32">
        <w:rPr>
          <w:rFonts w:eastAsia="맑은 고딕"/>
          <w:b/>
          <w:sz w:val="22"/>
          <w:szCs w:val="22"/>
        </w:rPr>
        <w:t xml:space="preserve"> semi-static and/or dynamic</w:t>
      </w:r>
      <w:r w:rsidR="00172AD4" w:rsidRPr="00C84035">
        <w:rPr>
          <w:rFonts w:eastAsia="맑은 고딕"/>
          <w:b/>
          <w:sz w:val="22"/>
          <w:szCs w:val="22"/>
        </w:rPr>
        <w:t xml:space="preserve"> </w:t>
      </w:r>
      <w:r w:rsidR="00B57E81" w:rsidRPr="00C84035">
        <w:rPr>
          <w:rFonts w:eastAsia="맑은 고딕"/>
          <w:b/>
          <w:sz w:val="22"/>
          <w:szCs w:val="22"/>
        </w:rPr>
        <w:t>configuration</w:t>
      </w:r>
      <w:r w:rsidR="00172AD4" w:rsidRPr="00C84035">
        <w:rPr>
          <w:rFonts w:eastAsia="맑은 고딕"/>
          <w:b/>
          <w:sz w:val="22"/>
          <w:szCs w:val="22"/>
        </w:rPr>
        <w:t>.</w:t>
      </w:r>
      <w:r w:rsidR="00B57E81" w:rsidRPr="00C84035">
        <w:rPr>
          <w:rFonts w:eastAsia="맑은 고딕"/>
          <w:b/>
          <w:sz w:val="22"/>
          <w:szCs w:val="22"/>
        </w:rPr>
        <w:t xml:space="preserve"> </w:t>
      </w:r>
    </w:p>
    <w:p w14:paraId="32E10E48" w14:textId="3A0F25AE" w:rsidR="00DC553E" w:rsidRPr="00DC553E" w:rsidRDefault="000410FF" w:rsidP="00E35B7E">
      <w:pPr>
        <w:ind w:left="0" w:firstLineChars="50" w:firstLine="100"/>
        <w:rPr>
          <w:rFonts w:eastAsia="Arial Unicode MS"/>
          <w:lang w:val="en-US" w:eastAsia="ko-KR"/>
        </w:rPr>
      </w:pPr>
      <w:r>
        <w:rPr>
          <w:rFonts w:eastAsia="Arial Unicode MS"/>
          <w:lang w:val="en-US" w:eastAsia="ko-KR"/>
        </w:rPr>
        <w:t xml:space="preserve">Now, we discuss beam relationship between control and data channels. First, </w:t>
      </w:r>
      <w:r w:rsidR="007B581E">
        <w:rPr>
          <w:rFonts w:eastAsia="Arial Unicode MS"/>
          <w:lang w:val="en-US" w:eastAsia="ko-KR"/>
        </w:rPr>
        <w:t xml:space="preserve">we can consider that </w:t>
      </w:r>
      <w:r>
        <w:rPr>
          <w:rFonts w:eastAsia="Arial Unicode MS"/>
          <w:lang w:val="en-US" w:eastAsia="ko-KR"/>
        </w:rPr>
        <w:t xml:space="preserve">Tx/Rx beams for DL data channel </w:t>
      </w:r>
      <w:r w:rsidR="007B581E">
        <w:rPr>
          <w:rFonts w:eastAsia="Arial Unicode MS"/>
          <w:lang w:val="en-US" w:eastAsia="ko-KR"/>
        </w:rPr>
        <w:t>is</w:t>
      </w:r>
      <w:r>
        <w:rPr>
          <w:rFonts w:eastAsia="Arial Unicode MS"/>
          <w:lang w:val="en-US" w:eastAsia="ko-KR"/>
        </w:rPr>
        <w:t xml:space="preserve"> </w:t>
      </w:r>
      <w:r w:rsidR="008974E3">
        <w:rPr>
          <w:rFonts w:eastAsia="Arial Unicode MS"/>
          <w:lang w:val="en-US" w:eastAsia="ko-KR"/>
        </w:rPr>
        <w:t xml:space="preserve">the </w:t>
      </w:r>
      <w:r>
        <w:rPr>
          <w:rFonts w:eastAsia="Arial Unicode MS"/>
          <w:lang w:val="en-US" w:eastAsia="ko-KR"/>
        </w:rPr>
        <w:t xml:space="preserve">same as that for DL control channel. In case of using the same beams </w:t>
      </w:r>
      <w:r w:rsidRPr="003D4847">
        <w:rPr>
          <w:lang w:val="en-US" w:eastAsia="ja-JP"/>
        </w:rPr>
        <w:t>on control channel and the corresponding data channel transmissions</w:t>
      </w:r>
      <w:r>
        <w:rPr>
          <w:rFonts w:eastAsia="Arial Unicode MS"/>
          <w:lang w:val="en-US" w:eastAsia="ko-KR"/>
        </w:rPr>
        <w:t xml:space="preserve">, it </w:t>
      </w:r>
      <w:r w:rsidR="008974E3">
        <w:rPr>
          <w:rFonts w:eastAsia="Arial Unicode MS"/>
          <w:lang w:val="en-US" w:eastAsia="ko-KR"/>
        </w:rPr>
        <w:t xml:space="preserve">allows to </w:t>
      </w:r>
      <w:r>
        <w:rPr>
          <w:rFonts w:eastAsia="Arial Unicode MS"/>
          <w:lang w:val="en-US" w:eastAsia="ko-KR"/>
        </w:rPr>
        <w:t xml:space="preserve">share DMRS </w:t>
      </w:r>
      <w:r w:rsidR="008974E3">
        <w:rPr>
          <w:rFonts w:eastAsia="Arial Unicode MS"/>
          <w:lang w:val="en-US" w:eastAsia="ko-KR"/>
        </w:rPr>
        <w:t>for control channel and data channel demodulation so that DM</w:t>
      </w:r>
      <w:r w:rsidR="007B581E">
        <w:rPr>
          <w:rFonts w:eastAsia="Arial Unicode MS"/>
          <w:lang w:val="en-US" w:eastAsia="ko-KR"/>
        </w:rPr>
        <w:t>RS overhead</w:t>
      </w:r>
      <w:r w:rsidR="008974E3">
        <w:rPr>
          <w:rFonts w:eastAsia="Arial Unicode MS"/>
          <w:lang w:val="en-US" w:eastAsia="ko-KR"/>
        </w:rPr>
        <w:t xml:space="preserve"> can be reduced</w:t>
      </w:r>
      <w:r w:rsidR="007B581E">
        <w:rPr>
          <w:rFonts w:eastAsia="Arial Unicode MS"/>
          <w:lang w:val="en-US" w:eastAsia="ko-KR"/>
        </w:rPr>
        <w:t xml:space="preserve">. Also, there is no need to indicate additional beam information for NR-PDSCH which can reduce the signaling overhead. </w:t>
      </w:r>
    </w:p>
    <w:p w14:paraId="7EEDA071" w14:textId="1AA2E61D" w:rsidR="00C04D52" w:rsidRDefault="00030C0E" w:rsidP="004755C8">
      <w:pPr>
        <w:ind w:left="0" w:firstLineChars="50" w:firstLine="100"/>
        <w:jc w:val="center"/>
      </w:pPr>
      <w:r>
        <w:object w:dxaOrig="9541" w:dyaOrig="5723" w14:anchorId="353B871A">
          <v:shape id="_x0000_i1025" type="#_x0000_t75" style="width:252.45pt;height:151.4pt" o:ole="">
            <v:imagedata r:id="rId9" o:title=""/>
          </v:shape>
          <o:OLEObject Type="Embed" ProgID="Visio.Drawing.11" ShapeID="_x0000_i1025" DrawAspect="Content" ObjectID="_1547967089" r:id="rId10"/>
        </w:object>
      </w:r>
    </w:p>
    <w:p w14:paraId="7D310968" w14:textId="4E0B04B0" w:rsidR="004755C8" w:rsidRDefault="004755C8" w:rsidP="004755C8">
      <w:pPr>
        <w:ind w:left="0" w:firstLineChars="50" w:firstLine="100"/>
        <w:jc w:val="center"/>
        <w:rPr>
          <w:rFonts w:eastAsia="Arial Unicode MS"/>
          <w:lang w:val="en-US" w:eastAsia="ko-KR"/>
        </w:rPr>
      </w:pPr>
      <w:r>
        <w:t xml:space="preserve">Figure </w:t>
      </w:r>
      <w:r w:rsidR="002B4448">
        <w:t>2</w:t>
      </w:r>
      <w:r>
        <w:t>. Example of u</w:t>
      </w:r>
      <w:r w:rsidRPr="004755C8">
        <w:t>sing the different beams on control channel and the corresponding data channel transmissions</w:t>
      </w:r>
    </w:p>
    <w:p w14:paraId="5D42CC72" w14:textId="602B7B9F" w:rsidR="006C5352" w:rsidRDefault="007E4A58" w:rsidP="00DA1C57">
      <w:pPr>
        <w:ind w:left="0" w:firstLineChars="50" w:firstLine="100"/>
        <w:rPr>
          <w:lang w:val="en-US" w:eastAsia="ja-JP"/>
        </w:rPr>
      </w:pPr>
      <w:r>
        <w:rPr>
          <w:rFonts w:eastAsia="Arial Unicode MS"/>
          <w:lang w:val="en-US" w:eastAsia="ko-KR"/>
        </w:rPr>
        <w:t>On the other hand</w:t>
      </w:r>
      <w:r w:rsidR="007B581E">
        <w:rPr>
          <w:rFonts w:eastAsia="Arial Unicode MS"/>
          <w:lang w:val="en-US" w:eastAsia="ko-KR"/>
        </w:rPr>
        <w:t xml:space="preserve">, </w:t>
      </w:r>
      <w:r w:rsidR="00425E5B">
        <w:rPr>
          <w:rFonts w:eastAsia="Arial Unicode MS"/>
          <w:lang w:val="en-US" w:eastAsia="ko-KR"/>
        </w:rPr>
        <w:t>allowing decoupling beams for control and data can give more freedom to optimize data beam(s).</w:t>
      </w:r>
      <w:r>
        <w:rPr>
          <w:rFonts w:eastAsia="Arial Unicode MS"/>
          <w:lang w:val="en-US" w:eastAsia="ko-KR"/>
        </w:rPr>
        <w:t xml:space="preserve"> For example, the serving Tx beam(s) for NR-PDSCH could be more sharpen than that for NR-PDCCH to improve the data throughput. Also, NR-PDSCH can be </w:t>
      </w:r>
      <w:r w:rsidR="00425E5B">
        <w:rPr>
          <w:rFonts w:eastAsia="Arial Unicode MS"/>
          <w:lang w:val="en-US" w:eastAsia="ko-KR"/>
        </w:rPr>
        <w:t xml:space="preserve">allowed to be </w:t>
      </w:r>
      <w:r>
        <w:rPr>
          <w:rFonts w:eastAsia="Arial Unicode MS"/>
          <w:lang w:val="en-US" w:eastAsia="ko-KR"/>
        </w:rPr>
        <w:t>transmitted from multi</w:t>
      </w:r>
      <w:r w:rsidR="00307E0B">
        <w:rPr>
          <w:rFonts w:eastAsia="Arial Unicode MS"/>
          <w:lang w:val="en-US" w:eastAsia="ko-KR"/>
        </w:rPr>
        <w:t>ple</w:t>
      </w:r>
      <w:r>
        <w:rPr>
          <w:rFonts w:eastAsia="Arial Unicode MS"/>
          <w:lang w:val="en-US" w:eastAsia="ko-KR"/>
        </w:rPr>
        <w:t xml:space="preserve"> TRPs</w:t>
      </w:r>
      <w:r w:rsidR="00485C87">
        <w:rPr>
          <w:rFonts w:eastAsia="Arial Unicode MS"/>
          <w:lang w:val="en-US" w:eastAsia="ko-KR"/>
        </w:rPr>
        <w:t xml:space="preserve"> as shown in Figure 1</w:t>
      </w:r>
      <w:r>
        <w:rPr>
          <w:rFonts w:eastAsia="Arial Unicode MS"/>
          <w:lang w:val="en-US" w:eastAsia="ko-KR"/>
        </w:rPr>
        <w:t xml:space="preserve">. </w:t>
      </w:r>
      <w:r w:rsidR="00307E0B">
        <w:rPr>
          <w:rFonts w:eastAsia="Arial Unicode MS"/>
          <w:lang w:val="en-US" w:eastAsia="ko-KR"/>
        </w:rPr>
        <w:t>In order to operate flexible DL data transmissions</w:t>
      </w:r>
      <w:r>
        <w:rPr>
          <w:rFonts w:eastAsia="Arial Unicode MS"/>
          <w:lang w:val="en-US" w:eastAsia="ko-KR"/>
        </w:rPr>
        <w:t xml:space="preserve">, </w:t>
      </w:r>
      <w:r w:rsidR="00425E5B">
        <w:rPr>
          <w:rFonts w:eastAsia="Arial Unicode MS"/>
          <w:lang w:val="en-US" w:eastAsia="ko-KR"/>
        </w:rPr>
        <w:t xml:space="preserve">NR-PDSCH beam information </w:t>
      </w:r>
      <w:r>
        <w:rPr>
          <w:rFonts w:eastAsia="Arial Unicode MS"/>
          <w:lang w:val="en-US" w:eastAsia="ko-KR"/>
        </w:rPr>
        <w:t xml:space="preserve">can be </w:t>
      </w:r>
      <w:r w:rsidR="00FE0C3B">
        <w:rPr>
          <w:rFonts w:eastAsia="Arial Unicode MS"/>
          <w:lang w:val="en-US" w:eastAsia="ko-KR"/>
        </w:rPr>
        <w:t xml:space="preserve">dynamically </w:t>
      </w:r>
      <w:r w:rsidR="00425E5B">
        <w:rPr>
          <w:rFonts w:eastAsia="Arial Unicode MS"/>
          <w:lang w:val="en-US" w:eastAsia="ko-KR"/>
        </w:rPr>
        <w:t xml:space="preserve">signalled </w:t>
      </w:r>
      <w:r>
        <w:rPr>
          <w:rFonts w:eastAsia="Arial Unicode MS"/>
          <w:lang w:val="en-US" w:eastAsia="ko-KR"/>
        </w:rPr>
        <w:t>via corresponding NR-PDCCH</w:t>
      </w:r>
      <w:r w:rsidR="00307E0B">
        <w:rPr>
          <w:rFonts w:eastAsia="Arial Unicode MS"/>
          <w:lang w:val="en-US" w:eastAsia="ko-KR"/>
        </w:rPr>
        <w:t xml:space="preserve">. In this case, there might </w:t>
      </w:r>
      <w:r w:rsidR="0014292F">
        <w:rPr>
          <w:rFonts w:eastAsia="Arial Unicode MS"/>
          <w:lang w:val="en-US" w:eastAsia="ko-KR"/>
        </w:rPr>
        <w:t xml:space="preserve">need a </w:t>
      </w:r>
      <w:r w:rsidR="00307E0B">
        <w:rPr>
          <w:rFonts w:eastAsia="Arial Unicode MS"/>
          <w:lang w:val="en-US" w:eastAsia="ko-KR"/>
        </w:rPr>
        <w:t xml:space="preserve">time gap between control channel and data channel due to control channel decoding </w:t>
      </w:r>
      <w:r w:rsidR="00FE0C3B">
        <w:rPr>
          <w:rFonts w:eastAsia="Arial Unicode MS"/>
          <w:lang w:val="en-US" w:eastAsia="ko-KR"/>
        </w:rPr>
        <w:t xml:space="preserve">latency </w:t>
      </w:r>
      <w:r w:rsidR="00307E0B">
        <w:rPr>
          <w:rFonts w:eastAsia="Arial Unicode MS"/>
          <w:lang w:val="en-US" w:eastAsia="ko-KR"/>
        </w:rPr>
        <w:t xml:space="preserve">and beam switching delay. </w:t>
      </w:r>
      <w:r w:rsidR="0014292F">
        <w:rPr>
          <w:rFonts w:eastAsia="Arial Unicode MS"/>
          <w:lang w:val="en-US" w:eastAsia="ko-KR"/>
        </w:rPr>
        <w:t xml:space="preserve">Considering the delay, </w:t>
      </w:r>
      <w:r w:rsidR="00FE0C3B">
        <w:rPr>
          <w:rFonts w:eastAsia="Arial Unicode MS"/>
          <w:lang w:val="en-US" w:eastAsia="ko-KR"/>
        </w:rPr>
        <w:t xml:space="preserve">it is also possible to </w:t>
      </w:r>
      <w:r w:rsidR="0014292F">
        <w:rPr>
          <w:rFonts w:eastAsia="Arial Unicode MS"/>
          <w:lang w:val="en-US" w:eastAsia="ko-KR"/>
        </w:rPr>
        <w:t xml:space="preserve">indicate the information of Tx and/or Rx beams for NR-PDSCH </w:t>
      </w:r>
      <w:r w:rsidR="00FE0C3B">
        <w:rPr>
          <w:rFonts w:eastAsia="Arial Unicode MS"/>
          <w:lang w:val="en-US" w:eastAsia="ko-KR"/>
        </w:rPr>
        <w:t>in later</w:t>
      </w:r>
      <w:r w:rsidR="0014292F">
        <w:rPr>
          <w:rFonts w:eastAsia="Arial Unicode MS"/>
          <w:lang w:val="en-US" w:eastAsia="ko-KR"/>
        </w:rPr>
        <w:t xml:space="preserve"> </w:t>
      </w:r>
      <w:r w:rsidR="00AB1ECD">
        <w:rPr>
          <w:rFonts w:eastAsia="Arial Unicode MS"/>
          <w:lang w:val="en-US" w:eastAsia="ko-KR"/>
        </w:rPr>
        <w:t>slot</w:t>
      </w:r>
      <w:r w:rsidR="0014292F">
        <w:rPr>
          <w:rFonts w:eastAsia="Arial Unicode MS"/>
          <w:lang w:val="en-US" w:eastAsia="ko-KR"/>
        </w:rPr>
        <w:t xml:space="preserve">. In addition, if we use the different beams </w:t>
      </w:r>
      <w:r w:rsidR="0014292F" w:rsidRPr="003D4847">
        <w:rPr>
          <w:lang w:val="en-US" w:eastAsia="ja-JP"/>
        </w:rPr>
        <w:t>on control channel and the corresponding data channel transmissions</w:t>
      </w:r>
      <w:r w:rsidR="0014292F">
        <w:rPr>
          <w:lang w:val="en-US" w:eastAsia="ja-JP"/>
        </w:rPr>
        <w:t xml:space="preserve">, </w:t>
      </w:r>
      <w:r w:rsidR="00FE0C3B">
        <w:rPr>
          <w:lang w:val="en-US" w:eastAsia="ja-JP"/>
        </w:rPr>
        <w:t>PDSCH DMRS and PDCCH DMRS may need to be separated</w:t>
      </w:r>
      <w:r w:rsidR="0014292F">
        <w:rPr>
          <w:lang w:val="en-US" w:eastAsia="ja-JP"/>
        </w:rPr>
        <w:t xml:space="preserve">. </w:t>
      </w:r>
    </w:p>
    <w:p w14:paraId="3065BCD7" w14:textId="6DED2BE7" w:rsidR="00472CD3" w:rsidRPr="00A85031" w:rsidRDefault="00472CD3" w:rsidP="00472CD3">
      <w:pPr>
        <w:ind w:left="0" w:firstLine="0"/>
        <w:rPr>
          <w:rFonts w:eastAsia="맑은 고딕"/>
          <w:b/>
          <w:sz w:val="22"/>
          <w:szCs w:val="22"/>
          <w:lang w:val="en-US" w:eastAsia="ko-KR"/>
        </w:rPr>
      </w:pPr>
      <w:r w:rsidRPr="00C46B3F">
        <w:rPr>
          <w:rFonts w:eastAsia="맑은 고딕"/>
          <w:b/>
          <w:i/>
          <w:sz w:val="22"/>
          <w:szCs w:val="22"/>
          <w:lang w:val="en-US" w:eastAsia="ko-KR"/>
        </w:rPr>
        <w:lastRenderedPageBreak/>
        <w:t>Proposal #</w:t>
      </w:r>
      <w:r w:rsidR="00C84035">
        <w:rPr>
          <w:rFonts w:eastAsia="맑은 고딕"/>
          <w:b/>
          <w:i/>
          <w:sz w:val="22"/>
          <w:szCs w:val="22"/>
          <w:lang w:val="en-US" w:eastAsia="ko-KR"/>
        </w:rPr>
        <w:t>1</w:t>
      </w:r>
      <w:r w:rsidRPr="00676B37">
        <w:rPr>
          <w:rFonts w:eastAsia="맑은 고딕"/>
          <w:b/>
          <w:sz w:val="22"/>
          <w:szCs w:val="22"/>
          <w:lang w:val="en-US" w:eastAsia="ko-KR"/>
        </w:rPr>
        <w:t xml:space="preserve">: </w:t>
      </w:r>
      <w:r>
        <w:rPr>
          <w:rFonts w:eastAsia="맑은 고딕"/>
          <w:b/>
          <w:sz w:val="22"/>
          <w:szCs w:val="22"/>
          <w:lang w:val="en-US" w:eastAsia="ko-KR"/>
        </w:rPr>
        <w:t xml:space="preserve">In case of using </w:t>
      </w:r>
      <w:r w:rsidRPr="00E7642A">
        <w:rPr>
          <w:rFonts w:eastAsia="맑은 고딕"/>
          <w:b/>
          <w:sz w:val="22"/>
          <w:szCs w:val="22"/>
          <w:lang w:val="en-US" w:eastAsia="ko-KR"/>
        </w:rPr>
        <w:t>the different beams on control channel and the corresponding data channel transmissions</w:t>
      </w:r>
      <w:r>
        <w:rPr>
          <w:rFonts w:eastAsia="맑은 고딕"/>
          <w:b/>
          <w:sz w:val="22"/>
          <w:szCs w:val="22"/>
          <w:lang w:val="en-US" w:eastAsia="ko-KR"/>
        </w:rPr>
        <w:t>, the beam information for NR-PDSCH needs to be dynamically indicated by NR-PDCCH.</w:t>
      </w:r>
    </w:p>
    <w:p w14:paraId="08D194F7" w14:textId="12C26EA8" w:rsidR="00472CD3" w:rsidRPr="00C84035" w:rsidRDefault="00472CD3" w:rsidP="00472CD3">
      <w:pPr>
        <w:pStyle w:val="1"/>
        <w:rPr>
          <w:rFonts w:ascii="Times New Roman" w:eastAsiaTheme="minorEastAsia" w:hAnsi="Times New Roman"/>
          <w:b/>
          <w:szCs w:val="28"/>
          <w:lang w:val="en-US" w:eastAsia="ko-KR"/>
        </w:rPr>
      </w:pPr>
      <w:r w:rsidRPr="00C84035">
        <w:rPr>
          <w:rFonts w:ascii="Times New Roman" w:eastAsiaTheme="minorEastAsia" w:hAnsi="Times New Roman"/>
          <w:b/>
          <w:szCs w:val="28"/>
          <w:lang w:val="en-US" w:eastAsia="ko-KR"/>
        </w:rPr>
        <w:t xml:space="preserve">Beam setting for </w:t>
      </w:r>
      <w:r w:rsidRPr="00C84035">
        <w:rPr>
          <w:rFonts w:ascii="Times New Roman" w:eastAsiaTheme="minorEastAsia" w:hAnsi="Times New Roman" w:hint="eastAsia"/>
          <w:b/>
          <w:szCs w:val="28"/>
          <w:lang w:val="en-US" w:eastAsia="ko-KR"/>
        </w:rPr>
        <w:t>NR-</w:t>
      </w:r>
      <w:r w:rsidRPr="00C84035">
        <w:rPr>
          <w:rFonts w:ascii="Times New Roman" w:eastAsiaTheme="minorEastAsia" w:hAnsi="Times New Roman"/>
          <w:b/>
          <w:szCs w:val="28"/>
          <w:lang w:val="en-US" w:eastAsia="ko-KR"/>
        </w:rPr>
        <w:t>P</w:t>
      </w:r>
      <w:r w:rsidRPr="00C84035">
        <w:rPr>
          <w:rFonts w:ascii="Times New Roman" w:eastAsiaTheme="minorEastAsia" w:hAnsi="Times New Roman" w:hint="eastAsia"/>
          <w:b/>
          <w:szCs w:val="28"/>
          <w:lang w:val="en-US" w:eastAsia="ko-KR"/>
        </w:rPr>
        <w:t>U</w:t>
      </w:r>
      <w:r w:rsidRPr="00C84035">
        <w:rPr>
          <w:rFonts w:ascii="Times New Roman" w:eastAsiaTheme="minorEastAsia" w:hAnsi="Times New Roman"/>
          <w:b/>
          <w:szCs w:val="28"/>
          <w:lang w:val="en-US" w:eastAsia="ko-KR"/>
        </w:rPr>
        <w:t>CCH and NR-PUSCH</w:t>
      </w:r>
    </w:p>
    <w:p w14:paraId="5925F47D" w14:textId="308418E2" w:rsidR="00EF58BF" w:rsidRDefault="00DA1C57" w:rsidP="007E2281">
      <w:pPr>
        <w:ind w:left="0" w:firstLineChars="50" w:firstLine="100"/>
        <w:rPr>
          <w:lang w:val="en-US" w:eastAsia="ja-JP"/>
        </w:rPr>
      </w:pPr>
      <w:r>
        <w:rPr>
          <w:lang w:val="en-US" w:eastAsia="ja-JP"/>
        </w:rPr>
        <w:t xml:space="preserve">For UL control channel and data channel transmissions, the UE can apply the DL Rx beam(s) to UL Tx beam(s) </w:t>
      </w:r>
      <w:r w:rsidR="008355D7">
        <w:rPr>
          <w:lang w:val="en-US" w:eastAsia="ja-JP"/>
        </w:rPr>
        <w:t>when</w:t>
      </w:r>
      <w:r>
        <w:rPr>
          <w:lang w:val="en-US" w:eastAsia="ja-JP"/>
        </w:rPr>
        <w:t xml:space="preserve"> Tx/Rx beam correspondence holds. If the UE </w:t>
      </w:r>
      <w:r w:rsidR="00C84035">
        <w:rPr>
          <w:lang w:val="en-US" w:eastAsia="ja-JP"/>
        </w:rPr>
        <w:t xml:space="preserve">does not hold </w:t>
      </w:r>
      <w:r>
        <w:rPr>
          <w:lang w:val="en-US" w:eastAsia="ja-JP"/>
        </w:rPr>
        <w:t xml:space="preserve">Tx/Rx beam correspondence, it would </w:t>
      </w:r>
      <w:r w:rsidR="008C6369">
        <w:rPr>
          <w:lang w:val="en-US" w:eastAsia="ja-JP"/>
        </w:rPr>
        <w:t xml:space="preserve">need prior information for </w:t>
      </w:r>
      <w:r w:rsidR="007E2281">
        <w:rPr>
          <w:lang w:val="en-US" w:eastAsia="ja-JP"/>
        </w:rPr>
        <w:t>UL Tx beam</w:t>
      </w:r>
      <w:r>
        <w:rPr>
          <w:lang w:val="en-US" w:eastAsia="ja-JP"/>
        </w:rPr>
        <w:t>(s) for control channel and data channel</w:t>
      </w:r>
      <w:r w:rsidR="00C84035">
        <w:rPr>
          <w:lang w:val="en-US" w:eastAsia="ja-JP"/>
        </w:rPr>
        <w:t xml:space="preserve"> as discussed in a companion contribution [1]</w:t>
      </w:r>
      <w:r w:rsidR="008C6369">
        <w:rPr>
          <w:lang w:val="en-US" w:eastAsia="ja-JP"/>
        </w:rPr>
        <w:t>.</w:t>
      </w:r>
      <w:r w:rsidR="00472CD3">
        <w:rPr>
          <w:lang w:val="en-US" w:eastAsia="ja-JP"/>
        </w:rPr>
        <w:t xml:space="preserve"> </w:t>
      </w:r>
      <w:r w:rsidR="00F41930">
        <w:rPr>
          <w:lang w:val="en-US" w:eastAsia="ja-JP"/>
        </w:rPr>
        <w:t xml:space="preserve">From UL initial access, UE can implicitly find UL Tx beam(s) </w:t>
      </w:r>
      <w:r w:rsidR="00F775D7">
        <w:rPr>
          <w:lang w:val="en-US" w:eastAsia="ja-JP"/>
        </w:rPr>
        <w:t>by using</w:t>
      </w:r>
      <w:r w:rsidR="00F41930">
        <w:rPr>
          <w:lang w:val="en-US" w:eastAsia="ja-JP"/>
        </w:rPr>
        <w:t xml:space="preserve"> RACH procedure. However, it would be not sufficient due to </w:t>
      </w:r>
      <w:r w:rsidR="00F41930">
        <w:rPr>
          <w:rFonts w:eastAsia="Arial Unicode MS"/>
          <w:lang w:eastAsia="ko-KR"/>
        </w:rPr>
        <w:t xml:space="preserve">beam blockage </w:t>
      </w:r>
      <w:r w:rsidR="00F775D7">
        <w:rPr>
          <w:rFonts w:eastAsia="Arial Unicode MS"/>
          <w:lang w:eastAsia="ko-KR"/>
        </w:rPr>
        <w:t xml:space="preserve">so that refinement of the UL Tx beam(s) would be required. </w:t>
      </w:r>
      <w:r w:rsidR="00F41930">
        <w:rPr>
          <w:rFonts w:eastAsia="Arial Unicode MS"/>
          <w:lang w:eastAsia="ko-KR"/>
        </w:rPr>
        <w:t>By using the UL beam management</w:t>
      </w:r>
      <w:r w:rsidR="00F775D7">
        <w:rPr>
          <w:rFonts w:eastAsia="Arial Unicode MS"/>
          <w:lang w:eastAsia="ko-KR"/>
        </w:rPr>
        <w:t xml:space="preserve"> to find UL Tx/Rx beam(s)</w:t>
      </w:r>
      <w:r w:rsidR="00F41930">
        <w:rPr>
          <w:rFonts w:eastAsia="Arial Unicode MS"/>
          <w:lang w:eastAsia="ko-KR"/>
        </w:rPr>
        <w:t xml:space="preserve">, </w:t>
      </w:r>
      <w:r w:rsidR="00F41930">
        <w:rPr>
          <w:lang w:val="en-US" w:eastAsia="ja-JP"/>
        </w:rPr>
        <w:t xml:space="preserve">UL Tx/Rx beam(s) can be selected and </w:t>
      </w:r>
      <w:r w:rsidR="007E2281">
        <w:rPr>
          <w:lang w:val="en-US" w:eastAsia="ja-JP"/>
        </w:rPr>
        <w:t xml:space="preserve">gNB can inform the information of </w:t>
      </w:r>
      <w:r w:rsidR="00C84035">
        <w:rPr>
          <w:lang w:val="en-US" w:eastAsia="ja-JP"/>
        </w:rPr>
        <w:t xml:space="preserve">selected </w:t>
      </w:r>
      <w:r w:rsidR="007E2281">
        <w:rPr>
          <w:lang w:val="en-US" w:eastAsia="ja-JP"/>
        </w:rPr>
        <w:t>UL Tx beam(s) to the corresponding UE</w:t>
      </w:r>
      <w:r w:rsidR="00F41930">
        <w:rPr>
          <w:lang w:val="en-US" w:eastAsia="ja-JP"/>
        </w:rPr>
        <w:t xml:space="preserve"> if needed</w:t>
      </w:r>
      <w:r w:rsidR="007E2281">
        <w:rPr>
          <w:lang w:val="en-US" w:eastAsia="ja-JP"/>
        </w:rPr>
        <w:t xml:space="preserve">. </w:t>
      </w:r>
      <w:r w:rsidR="007E2281">
        <w:rPr>
          <w:rFonts w:eastAsia="Arial Unicode MS"/>
          <w:lang w:val="en-US" w:eastAsia="ko-KR"/>
        </w:rPr>
        <w:t>In addition to DL, we can consider</w:t>
      </w:r>
      <w:r w:rsidR="007E2281" w:rsidRPr="00F965C5">
        <w:rPr>
          <w:lang w:val="en-US" w:eastAsia="ja-JP"/>
        </w:rPr>
        <w:t xml:space="preserve"> using same or different</w:t>
      </w:r>
      <w:r w:rsidR="007E2281">
        <w:rPr>
          <w:lang w:val="en-US" w:eastAsia="ja-JP"/>
        </w:rPr>
        <w:t xml:space="preserve"> UL Tx</w:t>
      </w:r>
      <w:r w:rsidR="007E2281" w:rsidRPr="00F965C5">
        <w:rPr>
          <w:lang w:val="en-US" w:eastAsia="ja-JP"/>
        </w:rPr>
        <w:t xml:space="preserve"> beams on control channel and the corresponding data channel transmissions</w:t>
      </w:r>
      <w:r w:rsidR="007E2281">
        <w:rPr>
          <w:lang w:val="en-US" w:eastAsia="ja-JP"/>
        </w:rPr>
        <w:t xml:space="preserve">. </w:t>
      </w:r>
      <w:r w:rsidR="00EF58BF">
        <w:rPr>
          <w:rFonts w:eastAsia="Arial Unicode MS"/>
          <w:lang w:val="en-US" w:eastAsia="ko-KR"/>
        </w:rPr>
        <w:t>For example, the serving Tx beam(s) for NR-PUSCH could be more sharpen than that for NR-PUCCH to improve the data throughput.</w:t>
      </w:r>
    </w:p>
    <w:p w14:paraId="34C9A0E7" w14:textId="1D773887" w:rsidR="00462824" w:rsidRDefault="005C3FFD" w:rsidP="00DA1C57">
      <w:pPr>
        <w:ind w:left="0" w:firstLineChars="50" w:firstLine="100"/>
        <w:rPr>
          <w:rFonts w:eastAsia="Arial Unicode MS"/>
          <w:lang w:val="en-US" w:eastAsia="ko-KR"/>
        </w:rPr>
      </w:pPr>
      <w:r>
        <w:rPr>
          <w:rFonts w:eastAsiaTheme="minorEastAsia" w:hint="eastAsia"/>
          <w:lang w:val="en-US" w:eastAsia="ko-KR"/>
        </w:rPr>
        <w:t xml:space="preserve">In </w:t>
      </w:r>
      <w:r w:rsidR="00462824">
        <w:rPr>
          <w:rFonts w:eastAsiaTheme="minorEastAsia"/>
          <w:lang w:val="en-US" w:eastAsia="ko-KR"/>
        </w:rPr>
        <w:t>addition</w:t>
      </w:r>
      <w:r>
        <w:rPr>
          <w:rFonts w:eastAsiaTheme="minorEastAsia"/>
          <w:lang w:val="en-US" w:eastAsia="ko-KR"/>
        </w:rPr>
        <w:t xml:space="preserve"> to the </w:t>
      </w:r>
      <w:r>
        <w:rPr>
          <w:rFonts w:eastAsiaTheme="minorEastAsia" w:hint="eastAsia"/>
          <w:lang w:val="en-US" w:eastAsia="ko-KR"/>
        </w:rPr>
        <w:t xml:space="preserve">NR-PDCCH, </w:t>
      </w:r>
      <w:r>
        <w:rPr>
          <w:rFonts w:eastAsia="Arial Unicode MS" w:hint="eastAsia"/>
          <w:lang w:eastAsia="ko-KR"/>
        </w:rPr>
        <w:t xml:space="preserve">NR-PUCCH </w:t>
      </w:r>
      <w:r>
        <w:rPr>
          <w:rFonts w:eastAsia="Arial Unicode MS"/>
          <w:lang w:eastAsia="ko-KR"/>
        </w:rPr>
        <w:t xml:space="preserve">for periodic CSI reporting </w:t>
      </w:r>
      <w:r>
        <w:rPr>
          <w:rFonts w:eastAsia="Arial Unicode MS" w:hint="eastAsia"/>
          <w:lang w:eastAsia="ko-KR"/>
        </w:rPr>
        <w:t xml:space="preserve">also needs to be protected from </w:t>
      </w:r>
      <w:r>
        <w:rPr>
          <w:rFonts w:eastAsia="Arial Unicode MS"/>
          <w:lang w:eastAsia="ko-KR"/>
        </w:rPr>
        <w:t>UE mobility/rotation and beam blockage. Periodic or semi-persistent CSI reporting can be configured between the beam management intervals for tracking UE link quality while maintaining the DL beam pair. In this case, serving UL beam information will be outdated as time goes on so that CSI feedback information may not be able to be transferred to network. Thus, one promising solution in this case would be to use multiple UL Tx beams for NR-PUCCH</w:t>
      </w:r>
      <w:r w:rsidR="00462824">
        <w:rPr>
          <w:rFonts w:eastAsia="Arial Unicode MS"/>
          <w:lang w:eastAsia="ko-KR"/>
        </w:rPr>
        <w:t xml:space="preserve"> transmission</w:t>
      </w:r>
      <w:r>
        <w:rPr>
          <w:rFonts w:eastAsia="Arial Unicode MS"/>
          <w:lang w:eastAsia="ko-KR"/>
        </w:rPr>
        <w:t xml:space="preserve">. </w:t>
      </w:r>
      <w:r>
        <w:rPr>
          <w:rFonts w:eastAsia="Arial Unicode MS"/>
          <w:lang w:val="en-US" w:eastAsia="ko-KR"/>
        </w:rPr>
        <w:t xml:space="preserve">To this end, there would also need to be some rules and/or configuration about time/frequency domain pattern which of the UE Tx beam(s) should be used for NR-PUCCH transmission. </w:t>
      </w:r>
      <w:r w:rsidR="00EC2EE0">
        <w:rPr>
          <w:rFonts w:eastAsia="Arial Unicode MS"/>
          <w:lang w:val="en-US" w:eastAsia="ko-KR"/>
        </w:rPr>
        <w:t>For example, UE can be configured to transmit NR-PUCCH on different Tx beams in different N</w:t>
      </w:r>
      <w:bookmarkStart w:id="3" w:name="_GoBack"/>
      <w:bookmarkEnd w:id="3"/>
      <w:r w:rsidR="00EC2EE0">
        <w:rPr>
          <w:rFonts w:eastAsia="Arial Unicode MS"/>
          <w:lang w:val="en-US" w:eastAsia="ko-KR"/>
        </w:rPr>
        <w:t xml:space="preserve">R-PUCCH symbols/slots where NR-PUCCH </w:t>
      </w:r>
      <w:r w:rsidR="00A205E2">
        <w:rPr>
          <w:rFonts w:eastAsia="Arial Unicode MS"/>
          <w:lang w:val="en-US" w:eastAsia="ko-KR"/>
        </w:rPr>
        <w:t>with</w:t>
      </w:r>
      <w:r w:rsidR="00EC2EE0">
        <w:rPr>
          <w:rFonts w:eastAsia="Arial Unicode MS"/>
          <w:lang w:val="en-US" w:eastAsia="ko-KR"/>
        </w:rPr>
        <w:t xml:space="preserve"> </w:t>
      </w:r>
      <w:r w:rsidR="00A205E2">
        <w:rPr>
          <w:rFonts w:eastAsia="Arial Unicode MS"/>
          <w:lang w:val="en-US" w:eastAsia="ko-KR"/>
        </w:rPr>
        <w:t>multiple</w:t>
      </w:r>
      <w:r w:rsidR="00EC2EE0">
        <w:rPr>
          <w:rFonts w:eastAsia="Arial Unicode MS"/>
          <w:lang w:val="en-US" w:eastAsia="ko-KR"/>
        </w:rPr>
        <w:t xml:space="preserve"> Tx beam</w:t>
      </w:r>
      <w:r w:rsidR="00A205E2">
        <w:rPr>
          <w:rFonts w:eastAsia="Arial Unicode MS"/>
          <w:lang w:val="en-US" w:eastAsia="ko-KR"/>
        </w:rPr>
        <w:t>s</w:t>
      </w:r>
      <w:r w:rsidR="00EC2EE0">
        <w:rPr>
          <w:rFonts w:eastAsia="Arial Unicode MS"/>
          <w:lang w:val="en-US" w:eastAsia="ko-KR"/>
        </w:rPr>
        <w:t xml:space="preserve"> can be transmitted with </w:t>
      </w:r>
      <w:r w:rsidR="00A205E2">
        <w:rPr>
          <w:rFonts w:eastAsia="Arial Unicode MS"/>
          <w:lang w:val="en-US" w:eastAsia="ko-KR"/>
        </w:rPr>
        <w:t>larger</w:t>
      </w:r>
      <w:r w:rsidR="00EC2EE0">
        <w:rPr>
          <w:rFonts w:eastAsia="Arial Unicode MS"/>
          <w:lang w:val="en-US" w:eastAsia="ko-KR"/>
        </w:rPr>
        <w:t xml:space="preserve"> duty cycle than other </w:t>
      </w:r>
      <w:r w:rsidR="00A205E2">
        <w:rPr>
          <w:rFonts w:eastAsia="Arial Unicode MS"/>
          <w:lang w:val="en-US" w:eastAsia="ko-KR"/>
        </w:rPr>
        <w:t>NR-PUCCHs</w:t>
      </w:r>
      <w:r w:rsidR="00EC2EE0">
        <w:rPr>
          <w:rFonts w:eastAsia="Arial Unicode MS"/>
          <w:lang w:val="en-US" w:eastAsia="ko-KR"/>
        </w:rPr>
        <w:t>.</w:t>
      </w:r>
      <w:r w:rsidR="00462824">
        <w:rPr>
          <w:rFonts w:eastAsia="Arial Unicode MS"/>
          <w:lang w:val="en-US" w:eastAsia="ko-KR"/>
        </w:rPr>
        <w:t xml:space="preserve"> </w:t>
      </w:r>
      <w:r w:rsidR="00462824">
        <w:rPr>
          <w:rFonts w:eastAsia="Arial Unicode MS" w:hint="eastAsia"/>
          <w:lang w:val="en-US" w:eastAsia="ko-KR"/>
        </w:rPr>
        <w:t xml:space="preserve">To avoid scheduling restriction from above approach, </w:t>
      </w:r>
      <w:r w:rsidR="00462824">
        <w:rPr>
          <w:rFonts w:eastAsia="Arial Unicode MS"/>
          <w:lang w:val="en-US" w:eastAsia="ko-KR"/>
        </w:rPr>
        <w:t>alternatively, dynamic indication for multiple beam based P</w:t>
      </w:r>
      <w:r w:rsidR="009B6A83">
        <w:rPr>
          <w:rFonts w:eastAsia="Arial Unicode MS"/>
          <w:lang w:val="en-US" w:eastAsia="ko-KR"/>
        </w:rPr>
        <w:t>U</w:t>
      </w:r>
      <w:r w:rsidR="00462824">
        <w:rPr>
          <w:rFonts w:eastAsia="Arial Unicode MS"/>
          <w:lang w:val="en-US" w:eastAsia="ko-KR"/>
        </w:rPr>
        <w:t>CCH transmission can also be considered</w:t>
      </w:r>
      <w:r w:rsidR="009B6A83">
        <w:rPr>
          <w:rFonts w:eastAsia="Arial Unicode MS"/>
          <w:lang w:val="en-US" w:eastAsia="ko-KR"/>
        </w:rPr>
        <w:t>.</w:t>
      </w:r>
      <w:r w:rsidR="00462824">
        <w:rPr>
          <w:rFonts w:eastAsia="Arial Unicode MS"/>
          <w:lang w:val="en-US" w:eastAsia="ko-KR"/>
        </w:rPr>
        <w:t xml:space="preserve"> </w:t>
      </w:r>
    </w:p>
    <w:p w14:paraId="3866D048" w14:textId="77777777" w:rsidR="00E20C56" w:rsidRPr="00831F03" w:rsidRDefault="00E20C56" w:rsidP="00E20C56">
      <w:pPr>
        <w:ind w:left="0" w:firstLine="0"/>
        <w:rPr>
          <w:rFonts w:eastAsia="Arial Unicode MS"/>
          <w:b/>
          <w:sz w:val="22"/>
          <w:szCs w:val="22"/>
          <w:lang w:val="en-US" w:eastAsia="ko-KR"/>
        </w:rPr>
      </w:pPr>
      <w:r w:rsidRPr="00831F03">
        <w:rPr>
          <w:rFonts w:eastAsia="맑은 고딕"/>
          <w:b/>
          <w:i/>
          <w:sz w:val="22"/>
          <w:szCs w:val="22"/>
          <w:lang w:val="en-US" w:eastAsia="ko-KR"/>
        </w:rPr>
        <w:t>Proposal #2</w:t>
      </w:r>
      <w:r w:rsidRPr="00831F03">
        <w:rPr>
          <w:rFonts w:eastAsia="맑은 고딕"/>
          <w:b/>
          <w:sz w:val="22"/>
          <w:szCs w:val="22"/>
          <w:lang w:val="en-US" w:eastAsia="ko-KR"/>
        </w:rPr>
        <w:t xml:space="preserve">: </w:t>
      </w:r>
      <w:r w:rsidRPr="00831F03">
        <w:rPr>
          <w:b/>
          <w:sz w:val="22"/>
          <w:szCs w:val="22"/>
          <w:lang w:val="en-US" w:eastAsia="ja-JP"/>
        </w:rPr>
        <w:t>If the UE does not hold beam correspondence, NR supports indication of UL Tx beam(s) for NR-PUCCH/NR-PUSCH transmission.</w:t>
      </w:r>
    </w:p>
    <w:p w14:paraId="4CD51AD3" w14:textId="1E224D77" w:rsidR="00361265" w:rsidRPr="00264146" w:rsidRDefault="00EC2EE0" w:rsidP="00264146">
      <w:pPr>
        <w:ind w:left="0" w:firstLine="0"/>
        <w:rPr>
          <w:rFonts w:eastAsia="맑은 고딕"/>
          <w:b/>
          <w:sz w:val="22"/>
          <w:szCs w:val="22"/>
          <w:lang w:val="en-US" w:eastAsia="ko-KR"/>
        </w:rPr>
      </w:pPr>
      <w:r w:rsidRPr="00C46B3F">
        <w:rPr>
          <w:rFonts w:eastAsia="맑은 고딕"/>
          <w:b/>
          <w:i/>
          <w:sz w:val="22"/>
          <w:szCs w:val="22"/>
          <w:lang w:val="en-US" w:eastAsia="ko-KR"/>
        </w:rPr>
        <w:t>Proposal #</w:t>
      </w:r>
      <w:r w:rsidR="00A205E2">
        <w:rPr>
          <w:rFonts w:eastAsia="맑은 고딕"/>
          <w:b/>
          <w:i/>
          <w:sz w:val="22"/>
          <w:szCs w:val="22"/>
          <w:lang w:val="en-US" w:eastAsia="ko-KR"/>
        </w:rPr>
        <w:t>3</w:t>
      </w:r>
      <w:r w:rsidRPr="00676B37">
        <w:rPr>
          <w:rFonts w:eastAsia="맑은 고딕"/>
          <w:b/>
          <w:sz w:val="22"/>
          <w:szCs w:val="22"/>
          <w:lang w:val="en-US" w:eastAsia="ko-KR"/>
        </w:rPr>
        <w:t xml:space="preserve">: </w:t>
      </w:r>
      <w:r w:rsidR="00361265">
        <w:rPr>
          <w:rFonts w:eastAsia="맑은 고딕"/>
          <w:b/>
          <w:sz w:val="22"/>
          <w:szCs w:val="22"/>
          <w:lang w:val="en-US" w:eastAsia="ko-KR"/>
        </w:rPr>
        <w:t>In addition to NR-PDCCH, NR-PUCCH transmission supports robustness against beam pair link blocking:</w:t>
      </w:r>
    </w:p>
    <w:p w14:paraId="1A946EE7" w14:textId="11DE892D" w:rsidR="00361265" w:rsidRDefault="00361265" w:rsidP="00361265">
      <w:pPr>
        <w:numPr>
          <w:ilvl w:val="1"/>
          <w:numId w:val="43"/>
        </w:numPr>
        <w:spacing w:before="0" w:after="0" w:line="240" w:lineRule="exact"/>
        <w:ind w:leftChars="200" w:left="800"/>
        <w:jc w:val="left"/>
        <w:rPr>
          <w:b/>
          <w:lang w:val="en-US" w:eastAsia="ja-JP"/>
        </w:rPr>
      </w:pPr>
      <w:r w:rsidRPr="00361265">
        <w:rPr>
          <w:b/>
          <w:lang w:val="en-US" w:eastAsia="ja-JP"/>
        </w:rPr>
        <w:t xml:space="preserve">UE can be configured to </w:t>
      </w:r>
      <w:r w:rsidR="009B6A83">
        <w:rPr>
          <w:b/>
          <w:lang w:val="en-US" w:eastAsia="ja-JP"/>
        </w:rPr>
        <w:t>transmit</w:t>
      </w:r>
      <w:r w:rsidRPr="00361265">
        <w:rPr>
          <w:b/>
          <w:lang w:val="en-US" w:eastAsia="ja-JP"/>
        </w:rPr>
        <w:t xml:space="preserve"> NR-PDCCH on different</w:t>
      </w:r>
      <w:r w:rsidR="009B6A83">
        <w:rPr>
          <w:b/>
          <w:lang w:val="en-US" w:eastAsia="ja-JP"/>
        </w:rPr>
        <w:t xml:space="preserve"> UL Tx</w:t>
      </w:r>
      <w:r w:rsidRPr="00361265">
        <w:rPr>
          <w:b/>
          <w:lang w:val="en-US" w:eastAsia="ja-JP"/>
        </w:rPr>
        <w:t xml:space="preserve"> beam in different NR-</w:t>
      </w:r>
      <w:r w:rsidR="009B6A83">
        <w:rPr>
          <w:b/>
          <w:lang w:val="en-US" w:eastAsia="ja-JP"/>
        </w:rPr>
        <w:t>PUCCH</w:t>
      </w:r>
      <w:r w:rsidRPr="00361265">
        <w:rPr>
          <w:b/>
          <w:lang w:val="en-US" w:eastAsia="ja-JP"/>
        </w:rPr>
        <w:t xml:space="preserve"> OFDM symbols</w:t>
      </w:r>
    </w:p>
    <w:p w14:paraId="3B8E0EE8" w14:textId="77777777" w:rsidR="00361265" w:rsidRDefault="00361265" w:rsidP="00361265">
      <w:pPr>
        <w:spacing w:before="0" w:after="0" w:line="240" w:lineRule="exact"/>
        <w:ind w:left="0" w:firstLine="0"/>
        <w:jc w:val="left"/>
        <w:rPr>
          <w:b/>
          <w:lang w:val="en-US" w:eastAsia="ja-JP"/>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497BE3D2" w14:textId="7777777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 xml:space="preserve">In this contribution, we have studied the </w:t>
      </w:r>
      <w:r w:rsidR="00485C87">
        <w:rPr>
          <w:rFonts w:eastAsia="맑은 고딕"/>
          <w:lang w:val="en-US" w:eastAsia="ko-KR"/>
        </w:rPr>
        <w:t>beam relationship between control and data channels</w:t>
      </w:r>
      <w:r w:rsidR="00FB672B">
        <w:rPr>
          <w:rFonts w:eastAsia="맑은 고딕"/>
          <w:lang w:val="en-US" w:eastAsia="ko-KR"/>
        </w:rPr>
        <w:t xml:space="preserve"> and proposed </w:t>
      </w:r>
      <w:r w:rsidR="000112AB" w:rsidRPr="000112AB">
        <w:rPr>
          <w:rFonts w:eastAsia="맑은 고딕"/>
          <w:lang w:val="en-US" w:eastAsia="ko-KR"/>
        </w:rPr>
        <w:t>as following:</w:t>
      </w:r>
    </w:p>
    <w:p w14:paraId="7E7CF86D" w14:textId="77777777" w:rsidR="00DF47B0" w:rsidRPr="00C84035" w:rsidRDefault="00DF47B0" w:rsidP="00DF47B0">
      <w:pPr>
        <w:ind w:left="0" w:firstLine="0"/>
        <w:rPr>
          <w:rFonts w:eastAsia="맑은 고딕"/>
          <w:b/>
          <w:sz w:val="22"/>
          <w:szCs w:val="22"/>
        </w:rPr>
      </w:pPr>
      <w:r w:rsidRPr="00C84035">
        <w:rPr>
          <w:rFonts w:eastAsia="맑은 고딕"/>
          <w:b/>
          <w:i/>
          <w:sz w:val="22"/>
          <w:szCs w:val="22"/>
          <w:lang w:eastAsia="ko-KR"/>
        </w:rPr>
        <w:t xml:space="preserve">Observation #1: </w:t>
      </w:r>
      <w:r w:rsidRPr="00C84035">
        <w:rPr>
          <w:rFonts w:eastAsia="맑은 고딕"/>
          <w:b/>
          <w:sz w:val="22"/>
          <w:szCs w:val="22"/>
          <w:lang w:eastAsia="ko-KR"/>
        </w:rPr>
        <w:t>For</w:t>
      </w:r>
      <w:r>
        <w:rPr>
          <w:rFonts w:eastAsia="맑은 고딕"/>
          <w:b/>
          <w:sz w:val="22"/>
          <w:szCs w:val="22"/>
          <w:lang w:eastAsia="ko-KR"/>
        </w:rPr>
        <w:t xml:space="preserve"> the case of</w:t>
      </w:r>
      <w:r w:rsidRPr="00C84035">
        <w:rPr>
          <w:rFonts w:eastAsia="맑은 고딕"/>
          <w:b/>
          <w:sz w:val="22"/>
          <w:szCs w:val="22"/>
          <w:lang w:eastAsia="ko-KR"/>
        </w:rPr>
        <w:t xml:space="preserve"> NR-PDCCH monitoring </w:t>
      </w:r>
      <w:r>
        <w:rPr>
          <w:b/>
          <w:sz w:val="22"/>
          <w:szCs w:val="22"/>
          <w:lang w:val="en-US" w:eastAsia="ja-JP"/>
        </w:rPr>
        <w:t xml:space="preserve">with multiple </w:t>
      </w:r>
      <w:r w:rsidRPr="00C84035">
        <w:rPr>
          <w:b/>
          <w:sz w:val="22"/>
          <w:szCs w:val="22"/>
          <w:lang w:val="en-US" w:eastAsia="ja-JP"/>
        </w:rPr>
        <w:t>beam pair links</w:t>
      </w:r>
      <w:r w:rsidRPr="00C84035">
        <w:rPr>
          <w:rFonts w:eastAsia="맑은 고딕"/>
          <w:b/>
          <w:sz w:val="22"/>
          <w:szCs w:val="22"/>
          <w:lang w:eastAsia="ko-KR"/>
        </w:rPr>
        <w:t xml:space="preserve">, </w:t>
      </w:r>
      <w:r w:rsidRPr="00C84035">
        <w:rPr>
          <w:rFonts w:eastAsia="맑은 고딕"/>
          <w:b/>
          <w:sz w:val="22"/>
          <w:szCs w:val="22"/>
        </w:rPr>
        <w:t xml:space="preserve">NR-PDCCH resource </w:t>
      </w:r>
      <w:r>
        <w:rPr>
          <w:rFonts w:eastAsia="맑은 고딕"/>
          <w:b/>
          <w:sz w:val="22"/>
          <w:szCs w:val="22"/>
        </w:rPr>
        <w:t>can be</w:t>
      </w:r>
      <w:r w:rsidRPr="00C84035">
        <w:rPr>
          <w:rFonts w:eastAsia="맑은 고딕"/>
          <w:b/>
          <w:sz w:val="22"/>
          <w:szCs w:val="22"/>
        </w:rPr>
        <w:t xml:space="preserve"> divided in FDM/TDM manner with NR-PDCCH beams by</w:t>
      </w:r>
      <w:r>
        <w:rPr>
          <w:rFonts w:eastAsia="맑은 고딕"/>
          <w:b/>
          <w:sz w:val="22"/>
          <w:szCs w:val="22"/>
        </w:rPr>
        <w:t xml:space="preserve"> semi-static and/or dynamic</w:t>
      </w:r>
      <w:r w:rsidRPr="00C84035">
        <w:rPr>
          <w:rFonts w:eastAsia="맑은 고딕"/>
          <w:b/>
          <w:sz w:val="22"/>
          <w:szCs w:val="22"/>
        </w:rPr>
        <w:t xml:space="preserve"> configuration. </w:t>
      </w:r>
    </w:p>
    <w:p w14:paraId="68E1F7A7" w14:textId="77777777" w:rsidR="00DF47B0" w:rsidRPr="00A85031" w:rsidRDefault="00DF47B0" w:rsidP="00DF47B0">
      <w:pPr>
        <w:ind w:left="0" w:firstLine="0"/>
        <w:rPr>
          <w:rFonts w:eastAsia="맑은 고딕"/>
          <w:b/>
          <w:sz w:val="22"/>
          <w:szCs w:val="22"/>
          <w:lang w:val="en-US" w:eastAsia="ko-KR"/>
        </w:rPr>
      </w:pPr>
      <w:r w:rsidRPr="00C46B3F">
        <w:rPr>
          <w:rFonts w:eastAsia="맑은 고딕"/>
          <w:b/>
          <w:i/>
          <w:sz w:val="22"/>
          <w:szCs w:val="22"/>
          <w:lang w:val="en-US" w:eastAsia="ko-KR"/>
        </w:rPr>
        <w:lastRenderedPageBreak/>
        <w:t>Proposal #</w:t>
      </w:r>
      <w:r>
        <w:rPr>
          <w:rFonts w:eastAsia="맑은 고딕"/>
          <w:b/>
          <w:i/>
          <w:sz w:val="22"/>
          <w:szCs w:val="22"/>
          <w:lang w:val="en-US" w:eastAsia="ko-KR"/>
        </w:rPr>
        <w:t>1</w:t>
      </w:r>
      <w:r w:rsidRPr="00676B37">
        <w:rPr>
          <w:rFonts w:eastAsia="맑은 고딕"/>
          <w:b/>
          <w:sz w:val="22"/>
          <w:szCs w:val="22"/>
          <w:lang w:val="en-US" w:eastAsia="ko-KR"/>
        </w:rPr>
        <w:t xml:space="preserve">: </w:t>
      </w:r>
      <w:r>
        <w:rPr>
          <w:rFonts w:eastAsia="맑은 고딕"/>
          <w:b/>
          <w:sz w:val="22"/>
          <w:szCs w:val="22"/>
          <w:lang w:val="en-US" w:eastAsia="ko-KR"/>
        </w:rPr>
        <w:t xml:space="preserve">In case of using </w:t>
      </w:r>
      <w:r w:rsidRPr="00E7642A">
        <w:rPr>
          <w:rFonts w:eastAsia="맑은 고딕"/>
          <w:b/>
          <w:sz w:val="22"/>
          <w:szCs w:val="22"/>
          <w:lang w:val="en-US" w:eastAsia="ko-KR"/>
        </w:rPr>
        <w:t>the different beams on control channel and the corresponding data channel transmissions</w:t>
      </w:r>
      <w:r>
        <w:rPr>
          <w:rFonts w:eastAsia="맑은 고딕"/>
          <w:b/>
          <w:sz w:val="22"/>
          <w:szCs w:val="22"/>
          <w:lang w:val="en-US" w:eastAsia="ko-KR"/>
        </w:rPr>
        <w:t>, the beam information for NR-PDSCH needs to be dynamically indicated by NR-PDCCH.</w:t>
      </w:r>
    </w:p>
    <w:p w14:paraId="7414B3F0" w14:textId="77777777" w:rsidR="00DF47B0" w:rsidRPr="00831F03" w:rsidRDefault="00DF47B0" w:rsidP="00DF47B0">
      <w:pPr>
        <w:ind w:left="0" w:firstLine="0"/>
        <w:rPr>
          <w:rFonts w:eastAsia="Arial Unicode MS"/>
          <w:b/>
          <w:sz w:val="22"/>
          <w:szCs w:val="22"/>
          <w:lang w:val="en-US" w:eastAsia="ko-KR"/>
        </w:rPr>
      </w:pPr>
      <w:r w:rsidRPr="00831F03">
        <w:rPr>
          <w:rFonts w:eastAsia="맑은 고딕"/>
          <w:b/>
          <w:i/>
          <w:sz w:val="22"/>
          <w:szCs w:val="22"/>
          <w:lang w:val="en-US" w:eastAsia="ko-KR"/>
        </w:rPr>
        <w:t>Proposal #2</w:t>
      </w:r>
      <w:r w:rsidRPr="00831F03">
        <w:rPr>
          <w:rFonts w:eastAsia="맑은 고딕"/>
          <w:b/>
          <w:sz w:val="22"/>
          <w:szCs w:val="22"/>
          <w:lang w:val="en-US" w:eastAsia="ko-KR"/>
        </w:rPr>
        <w:t xml:space="preserve">: </w:t>
      </w:r>
      <w:r w:rsidRPr="00831F03">
        <w:rPr>
          <w:b/>
          <w:sz w:val="22"/>
          <w:szCs w:val="22"/>
          <w:lang w:val="en-US" w:eastAsia="ja-JP"/>
        </w:rPr>
        <w:t>If the UE does not hold beam correspondence, NR supports indication of UL Tx beam(s) for NR-PUCCH/NR-PUSCH transmission.</w:t>
      </w:r>
    </w:p>
    <w:p w14:paraId="5947FBC4" w14:textId="77777777" w:rsidR="00DF47B0" w:rsidRPr="00264146" w:rsidRDefault="00DF47B0" w:rsidP="00DF47B0">
      <w:pPr>
        <w:ind w:left="0" w:firstLine="0"/>
        <w:rPr>
          <w:rFonts w:eastAsia="맑은 고딕"/>
          <w:b/>
          <w:sz w:val="22"/>
          <w:szCs w:val="22"/>
          <w:lang w:val="en-US" w:eastAsia="ko-KR"/>
        </w:rPr>
      </w:pPr>
      <w:r w:rsidRPr="00C46B3F">
        <w:rPr>
          <w:rFonts w:eastAsia="맑은 고딕"/>
          <w:b/>
          <w:i/>
          <w:sz w:val="22"/>
          <w:szCs w:val="22"/>
          <w:lang w:val="en-US" w:eastAsia="ko-KR"/>
        </w:rPr>
        <w:t>Proposal #</w:t>
      </w:r>
      <w:r>
        <w:rPr>
          <w:rFonts w:eastAsia="맑은 고딕"/>
          <w:b/>
          <w:i/>
          <w:sz w:val="22"/>
          <w:szCs w:val="22"/>
          <w:lang w:val="en-US" w:eastAsia="ko-KR"/>
        </w:rPr>
        <w:t>3</w:t>
      </w:r>
      <w:r w:rsidRPr="00676B37">
        <w:rPr>
          <w:rFonts w:eastAsia="맑은 고딕"/>
          <w:b/>
          <w:sz w:val="22"/>
          <w:szCs w:val="22"/>
          <w:lang w:val="en-US" w:eastAsia="ko-KR"/>
        </w:rPr>
        <w:t xml:space="preserve">: </w:t>
      </w:r>
      <w:r>
        <w:rPr>
          <w:rFonts w:eastAsia="맑은 고딕"/>
          <w:b/>
          <w:sz w:val="22"/>
          <w:szCs w:val="22"/>
          <w:lang w:val="en-US" w:eastAsia="ko-KR"/>
        </w:rPr>
        <w:t>In addition to NR-PDCCH, NR-PUCCH transmission supports robustness against beam pair link blocking:</w:t>
      </w:r>
    </w:p>
    <w:p w14:paraId="39927887" w14:textId="77777777" w:rsidR="00DF47B0" w:rsidRDefault="00DF47B0" w:rsidP="00DF47B0">
      <w:pPr>
        <w:numPr>
          <w:ilvl w:val="1"/>
          <w:numId w:val="43"/>
        </w:numPr>
        <w:spacing w:before="0" w:after="0" w:line="240" w:lineRule="exact"/>
        <w:ind w:leftChars="200" w:left="800"/>
        <w:jc w:val="left"/>
        <w:rPr>
          <w:b/>
          <w:lang w:val="en-US" w:eastAsia="ja-JP"/>
        </w:rPr>
      </w:pPr>
      <w:r w:rsidRPr="00361265">
        <w:rPr>
          <w:b/>
          <w:lang w:val="en-US" w:eastAsia="ja-JP"/>
        </w:rPr>
        <w:t xml:space="preserve">UE can be configured to </w:t>
      </w:r>
      <w:r>
        <w:rPr>
          <w:b/>
          <w:lang w:val="en-US" w:eastAsia="ja-JP"/>
        </w:rPr>
        <w:t>transmit</w:t>
      </w:r>
      <w:r w:rsidRPr="00361265">
        <w:rPr>
          <w:b/>
          <w:lang w:val="en-US" w:eastAsia="ja-JP"/>
        </w:rPr>
        <w:t xml:space="preserve"> NR-PDCCH on different</w:t>
      </w:r>
      <w:r>
        <w:rPr>
          <w:b/>
          <w:lang w:val="en-US" w:eastAsia="ja-JP"/>
        </w:rPr>
        <w:t xml:space="preserve"> UL Tx</w:t>
      </w:r>
      <w:r w:rsidRPr="00361265">
        <w:rPr>
          <w:b/>
          <w:lang w:val="en-US" w:eastAsia="ja-JP"/>
        </w:rPr>
        <w:t xml:space="preserve"> beam in different NR-</w:t>
      </w:r>
      <w:r>
        <w:rPr>
          <w:b/>
          <w:lang w:val="en-US" w:eastAsia="ja-JP"/>
        </w:rPr>
        <w:t>PUCCH</w:t>
      </w:r>
      <w:r w:rsidRPr="00361265">
        <w:rPr>
          <w:b/>
          <w:lang w:val="en-US" w:eastAsia="ja-JP"/>
        </w:rPr>
        <w:t xml:space="preserve"> OFDM symbols</w:t>
      </w:r>
    </w:p>
    <w:p w14:paraId="1768D34B" w14:textId="77777777" w:rsidR="00ED6E4A" w:rsidRPr="00714178" w:rsidRDefault="00ED6E4A" w:rsidP="00ED6E4A">
      <w:pPr>
        <w:pStyle w:val="1"/>
        <w:numPr>
          <w:ilvl w:val="0"/>
          <w:numId w:val="2"/>
        </w:numPr>
        <w:spacing w:before="180"/>
        <w:rPr>
          <w:rFonts w:ascii="Times New Roman" w:eastAsia="바탕" w:hAnsi="Times New Roman"/>
          <w:b/>
          <w:lang w:eastAsia="ko-KR"/>
        </w:rPr>
      </w:pPr>
      <w:r w:rsidRPr="00714178">
        <w:rPr>
          <w:rFonts w:ascii="Times New Roman" w:eastAsia="바탕" w:hAnsi="Times New Roman"/>
          <w:b/>
          <w:lang w:eastAsia="ko-KR"/>
        </w:rPr>
        <w:t>Reference</w:t>
      </w:r>
    </w:p>
    <w:p w14:paraId="2B7EA98E" w14:textId="126288E4" w:rsidR="00E96C09" w:rsidRPr="00714178" w:rsidRDefault="00C15059" w:rsidP="00E96C09">
      <w:pPr>
        <w:pStyle w:val="References"/>
        <w:tabs>
          <w:tab w:val="clear" w:pos="6031"/>
          <w:tab w:val="num" w:pos="5831"/>
        </w:tabs>
        <w:ind w:leftChars="100" w:left="560" w:rightChars="100" w:right="200"/>
        <w:rPr>
          <w:rFonts w:eastAsia="바탕"/>
          <w:szCs w:val="22"/>
          <w:lang w:val="en-GB" w:eastAsia="ko-KR"/>
        </w:rPr>
      </w:pPr>
      <w:r>
        <w:rPr>
          <w:rFonts w:eastAsia="맑은 고딕"/>
          <w:szCs w:val="22"/>
          <w:lang w:eastAsia="ko-KR"/>
        </w:rPr>
        <w:t>R1-</w:t>
      </w:r>
      <w:r w:rsidR="000E6E69">
        <w:rPr>
          <w:rFonts w:eastAsia="맑은 고딕"/>
          <w:szCs w:val="22"/>
          <w:lang w:eastAsia="ko-KR"/>
        </w:rPr>
        <w:t>170</w:t>
      </w:r>
      <w:r w:rsidR="00C84035">
        <w:rPr>
          <w:rFonts w:eastAsia="맑은 고딕"/>
          <w:szCs w:val="22"/>
          <w:lang w:eastAsia="ko-KR"/>
        </w:rPr>
        <w:t>2454</w:t>
      </w:r>
      <w:r>
        <w:rPr>
          <w:rFonts w:eastAsia="맑은 고딕"/>
          <w:szCs w:val="22"/>
          <w:lang w:eastAsia="ko-KR"/>
        </w:rPr>
        <w:t xml:space="preserve">, </w:t>
      </w:r>
      <w:r w:rsidR="008355D7">
        <w:rPr>
          <w:rFonts w:eastAsia="맑은 고딕"/>
          <w:szCs w:val="22"/>
          <w:lang w:eastAsia="ko-KR"/>
        </w:rPr>
        <w:t>“Discussion on</w:t>
      </w:r>
      <w:r w:rsidR="00C84035">
        <w:rPr>
          <w:rFonts w:eastAsia="맑은 고딕"/>
          <w:szCs w:val="22"/>
          <w:lang w:eastAsia="ko-KR"/>
        </w:rPr>
        <w:t xml:space="preserve"> </w:t>
      </w:r>
      <w:r w:rsidR="008355D7">
        <w:rPr>
          <w:rFonts w:eastAsia="맑은 고딕"/>
          <w:szCs w:val="22"/>
          <w:lang w:eastAsia="ko-KR"/>
        </w:rPr>
        <w:t>UL beam management” LG Electronics</w:t>
      </w:r>
    </w:p>
    <w:sectPr w:rsidR="00E96C09" w:rsidRPr="00714178"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3DD33" w14:textId="77777777" w:rsidR="009F2A99" w:rsidRDefault="009F2A99" w:rsidP="00CB15B0">
      <w:pPr>
        <w:spacing w:before="0" w:after="0" w:line="240" w:lineRule="auto"/>
      </w:pPr>
      <w:r>
        <w:separator/>
      </w:r>
    </w:p>
  </w:endnote>
  <w:endnote w:type="continuationSeparator" w:id="0">
    <w:p w14:paraId="203952E5" w14:textId="77777777" w:rsidR="009F2A99" w:rsidRDefault="009F2A9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D508B" w14:textId="77777777" w:rsidR="009F2A99" w:rsidRDefault="009F2A99" w:rsidP="00CB15B0">
      <w:pPr>
        <w:spacing w:before="0" w:after="0" w:line="240" w:lineRule="auto"/>
      </w:pPr>
      <w:r>
        <w:separator/>
      </w:r>
    </w:p>
  </w:footnote>
  <w:footnote w:type="continuationSeparator" w:id="0">
    <w:p w14:paraId="113D1748" w14:textId="77777777" w:rsidR="009F2A99" w:rsidRDefault="009F2A9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9.25pt;height:9.25pt" o:bullet="t">
        <v:imagedata r:id="rId1" o:title="artF3C5"/>
      </v:shape>
    </w:pict>
  </w:numPicBullet>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A75792"/>
    <w:multiLevelType w:val="hybridMultilevel"/>
    <w:tmpl w:val="AF0CDFBC"/>
    <w:lvl w:ilvl="0" w:tplc="BF8E2B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5171F"/>
    <w:multiLevelType w:val="hybridMultilevel"/>
    <w:tmpl w:val="A792FB74"/>
    <w:lvl w:ilvl="0" w:tplc="141487C4">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15:restartNumberingAfterBreak="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15:restartNumberingAfterBreak="0">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5BA5192E"/>
    <w:multiLevelType w:val="hybridMultilevel"/>
    <w:tmpl w:val="2A78AE94"/>
    <w:lvl w:ilvl="0" w:tplc="BF8E2B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4" w15:restartNumberingAfterBreak="0">
    <w:nsid w:val="606E1BCF"/>
    <w:multiLevelType w:val="hybridMultilevel"/>
    <w:tmpl w:val="368271F6"/>
    <w:lvl w:ilvl="0" w:tplc="04090009">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19AC4148">
      <w:start w:val="2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7FD288C"/>
    <w:multiLevelType w:val="hybridMultilevel"/>
    <w:tmpl w:val="63900A5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9"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CB909BF"/>
    <w:multiLevelType w:val="hybridMultilevel"/>
    <w:tmpl w:val="381A88FC"/>
    <w:lvl w:ilvl="0" w:tplc="19AC4148">
      <w:start w:val="25"/>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39"/>
  </w:num>
  <w:num w:numId="3">
    <w:abstractNumId w:val="0"/>
  </w:num>
  <w:num w:numId="4">
    <w:abstractNumId w:val="17"/>
  </w:num>
  <w:num w:numId="5">
    <w:abstractNumId w:val="11"/>
  </w:num>
  <w:num w:numId="6">
    <w:abstractNumId w:val="40"/>
  </w:num>
  <w:num w:numId="7">
    <w:abstractNumId w:val="27"/>
  </w:num>
  <w:num w:numId="8">
    <w:abstractNumId w:val="30"/>
  </w:num>
  <w:num w:numId="9">
    <w:abstractNumId w:val="20"/>
  </w:num>
  <w:num w:numId="10">
    <w:abstractNumId w:val="5"/>
  </w:num>
  <w:num w:numId="11">
    <w:abstractNumId w:val="18"/>
  </w:num>
  <w:num w:numId="12">
    <w:abstractNumId w:val="31"/>
  </w:num>
  <w:num w:numId="13">
    <w:abstractNumId w:val="1"/>
  </w:num>
  <w:num w:numId="14">
    <w:abstractNumId w:val="19"/>
  </w:num>
  <w:num w:numId="15">
    <w:abstractNumId w:val="36"/>
  </w:num>
  <w:num w:numId="16">
    <w:abstractNumId w:val="28"/>
  </w:num>
  <w:num w:numId="17">
    <w:abstractNumId w:val="15"/>
  </w:num>
  <w:num w:numId="18">
    <w:abstractNumId w:val="25"/>
  </w:num>
  <w:num w:numId="19">
    <w:abstractNumId w:val="38"/>
  </w:num>
  <w:num w:numId="20">
    <w:abstractNumId w:val="42"/>
  </w:num>
  <w:num w:numId="21">
    <w:abstractNumId w:val="33"/>
  </w:num>
  <w:num w:numId="22">
    <w:abstractNumId w:val="7"/>
  </w:num>
  <w:num w:numId="23">
    <w:abstractNumId w:val="12"/>
  </w:num>
  <w:num w:numId="24">
    <w:abstractNumId w:val="10"/>
  </w:num>
  <w:num w:numId="25">
    <w:abstractNumId w:val="14"/>
  </w:num>
  <w:num w:numId="26">
    <w:abstractNumId w:val="22"/>
  </w:num>
  <w:num w:numId="27">
    <w:abstractNumId w:val="16"/>
  </w:num>
  <w:num w:numId="28">
    <w:abstractNumId w:val="35"/>
  </w:num>
  <w:num w:numId="29">
    <w:abstractNumId w:val="26"/>
  </w:num>
  <w:num w:numId="30">
    <w:abstractNumId w:val="3"/>
  </w:num>
  <w:num w:numId="31">
    <w:abstractNumId w:val="24"/>
  </w:num>
  <w:num w:numId="32">
    <w:abstractNumId w:val="2"/>
  </w:num>
  <w:num w:numId="33">
    <w:abstractNumId w:val="13"/>
  </w:num>
  <w:num w:numId="34">
    <w:abstractNumId w:val="9"/>
  </w:num>
  <w:num w:numId="35">
    <w:abstractNumId w:val="29"/>
  </w:num>
  <w:num w:numId="36">
    <w:abstractNumId w:val="6"/>
  </w:num>
  <w:num w:numId="37">
    <w:abstractNumId w:val="23"/>
  </w:num>
  <w:num w:numId="38">
    <w:abstractNumId w:val="41"/>
  </w:num>
  <w:num w:numId="39">
    <w:abstractNumId w:val="43"/>
  </w:num>
  <w:num w:numId="40">
    <w:abstractNumId w:val="21"/>
  </w:num>
  <w:num w:numId="41">
    <w:abstractNumId w:val="8"/>
  </w:num>
  <w:num w:numId="42">
    <w:abstractNumId w:val="32"/>
  </w:num>
  <w:num w:numId="43">
    <w:abstractNumId w:val="4"/>
  </w:num>
  <w:num w:numId="44">
    <w:abstractNumId w:val="37"/>
  </w:num>
  <w:num w:numId="45">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0C0E"/>
    <w:rsid w:val="00031028"/>
    <w:rsid w:val="00031838"/>
    <w:rsid w:val="00031B83"/>
    <w:rsid w:val="000329DD"/>
    <w:rsid w:val="00033221"/>
    <w:rsid w:val="00033C66"/>
    <w:rsid w:val="00033CEA"/>
    <w:rsid w:val="00034A2A"/>
    <w:rsid w:val="000356A2"/>
    <w:rsid w:val="0003589D"/>
    <w:rsid w:val="00036430"/>
    <w:rsid w:val="0003644C"/>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6E69"/>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92F"/>
    <w:rsid w:val="00142A9F"/>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57"/>
    <w:rsid w:val="00155F97"/>
    <w:rsid w:val="00156D9F"/>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4A0"/>
    <w:rsid w:val="001647C1"/>
    <w:rsid w:val="00164A9C"/>
    <w:rsid w:val="0016558F"/>
    <w:rsid w:val="00165FD5"/>
    <w:rsid w:val="001669FB"/>
    <w:rsid w:val="00167055"/>
    <w:rsid w:val="001671D3"/>
    <w:rsid w:val="001679AB"/>
    <w:rsid w:val="0017085C"/>
    <w:rsid w:val="001712D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402E"/>
    <w:rsid w:val="002458CF"/>
    <w:rsid w:val="00245B68"/>
    <w:rsid w:val="0024794E"/>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A0EF0"/>
    <w:rsid w:val="002A2C86"/>
    <w:rsid w:val="002A3F1F"/>
    <w:rsid w:val="002A4EDC"/>
    <w:rsid w:val="002A684E"/>
    <w:rsid w:val="002A77DE"/>
    <w:rsid w:val="002A7917"/>
    <w:rsid w:val="002B1266"/>
    <w:rsid w:val="002B1BA8"/>
    <w:rsid w:val="002B256E"/>
    <w:rsid w:val="002B2B89"/>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049"/>
    <w:rsid w:val="00353480"/>
    <w:rsid w:val="003535CF"/>
    <w:rsid w:val="00353714"/>
    <w:rsid w:val="0035406F"/>
    <w:rsid w:val="00354612"/>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F3B"/>
    <w:rsid w:val="003F7887"/>
    <w:rsid w:val="004006E6"/>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82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2CD3"/>
    <w:rsid w:val="00473FA6"/>
    <w:rsid w:val="00474165"/>
    <w:rsid w:val="004743FC"/>
    <w:rsid w:val="004744DB"/>
    <w:rsid w:val="00474E8D"/>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2B19"/>
    <w:rsid w:val="004F36D3"/>
    <w:rsid w:val="004F3E3B"/>
    <w:rsid w:val="004F43BC"/>
    <w:rsid w:val="004F4CF5"/>
    <w:rsid w:val="004F513A"/>
    <w:rsid w:val="004F5992"/>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B3A"/>
    <w:rsid w:val="00584E86"/>
    <w:rsid w:val="005858B0"/>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B5D"/>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704B"/>
    <w:rsid w:val="006E027E"/>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C32"/>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613"/>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281"/>
    <w:rsid w:val="007E26E2"/>
    <w:rsid w:val="007E358F"/>
    <w:rsid w:val="007E370D"/>
    <w:rsid w:val="007E3FB3"/>
    <w:rsid w:val="007E43C6"/>
    <w:rsid w:val="007E45B5"/>
    <w:rsid w:val="007E4A58"/>
    <w:rsid w:val="007E4F11"/>
    <w:rsid w:val="007E530B"/>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774B"/>
    <w:rsid w:val="00837D0D"/>
    <w:rsid w:val="00837FD8"/>
    <w:rsid w:val="00840B73"/>
    <w:rsid w:val="008411AD"/>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F8"/>
    <w:rsid w:val="00876612"/>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13D1"/>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6A8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1D33"/>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2B2B"/>
    <w:rsid w:val="00AA378E"/>
    <w:rsid w:val="00AA39BC"/>
    <w:rsid w:val="00AA3C9D"/>
    <w:rsid w:val="00AA67FE"/>
    <w:rsid w:val="00AA6A8D"/>
    <w:rsid w:val="00AA70FE"/>
    <w:rsid w:val="00AA781C"/>
    <w:rsid w:val="00AB027B"/>
    <w:rsid w:val="00AB1ECD"/>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F8C"/>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553E"/>
    <w:rsid w:val="00DC60C0"/>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74CF"/>
    <w:rsid w:val="00DE78DD"/>
    <w:rsid w:val="00DE79D3"/>
    <w:rsid w:val="00DF028B"/>
    <w:rsid w:val="00DF1153"/>
    <w:rsid w:val="00DF1197"/>
    <w:rsid w:val="00DF11BA"/>
    <w:rsid w:val="00DF230D"/>
    <w:rsid w:val="00DF23B9"/>
    <w:rsid w:val="00DF34A7"/>
    <w:rsid w:val="00DF3626"/>
    <w:rsid w:val="00DF3BBD"/>
    <w:rsid w:val="00DF47B0"/>
    <w:rsid w:val="00DF5518"/>
    <w:rsid w:val="00DF72C2"/>
    <w:rsid w:val="00DF7B9D"/>
    <w:rsid w:val="00E00BF3"/>
    <w:rsid w:val="00E01337"/>
    <w:rsid w:val="00E0184F"/>
    <w:rsid w:val="00E01C0F"/>
    <w:rsid w:val="00E03356"/>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41"/>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76F"/>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7642A"/>
    <w:rsid w:val="00E80C0B"/>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4CB"/>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2EE0"/>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3E52"/>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3B7"/>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22D8B5-08B2-4FC0-92EA-E5397F70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1705</Words>
  <Characters>9719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2</cp:revision>
  <cp:lastPrinted>2010-11-09T05:20:00Z</cp:lastPrinted>
  <dcterms:created xsi:type="dcterms:W3CDTF">2017-02-07T01:04:00Z</dcterms:created>
  <dcterms:modified xsi:type="dcterms:W3CDTF">2017-02-07T01:04:00Z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